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863"/>
        <w:gridCol w:w="1830"/>
        <w:gridCol w:w="1868"/>
        <w:gridCol w:w="1907"/>
      </w:tblGrid>
      <w:tr w:rsidR="00F21DD2" w:rsidRPr="00884A51" w14:paraId="27066A7E" w14:textId="77777777" w:rsidTr="00884A51">
        <w:tc>
          <w:tcPr>
            <w:tcW w:w="9576" w:type="dxa"/>
            <w:gridSpan w:val="5"/>
          </w:tcPr>
          <w:p w14:paraId="0DC7048E" w14:textId="77777777" w:rsidR="00F21DD2" w:rsidRPr="00884A51" w:rsidRDefault="00F21DD2" w:rsidP="00F21DD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="Times New Roman"/>
                <w:b/>
                <w:color w:val="FF0000"/>
                <w:sz w:val="21"/>
                <w:szCs w:val="21"/>
                <w:shd w:val="clear" w:color="auto" w:fill="FFFFFF"/>
              </w:rPr>
            </w:pPr>
            <w:r w:rsidRPr="00884A51">
              <w:rPr>
                <w:rFonts w:asciiTheme="majorHAnsi" w:hAnsiTheme="majorHAnsi" w:cs="Times New Roman"/>
                <w:b/>
                <w:color w:val="FF0000"/>
                <w:sz w:val="21"/>
                <w:szCs w:val="21"/>
                <w:shd w:val="clear" w:color="auto" w:fill="FFFFFF"/>
              </w:rPr>
              <w:t>INTERNATIONAL JOURNAL OF HEALTH RESEARCH AND MEDICO LEGAL PRACTICE (IJHRMLP)</w:t>
            </w:r>
          </w:p>
        </w:tc>
      </w:tr>
      <w:tr w:rsidR="00FF4C00" w:rsidRPr="00884A51" w14:paraId="550F1763" w14:textId="77777777" w:rsidTr="00884A51">
        <w:tc>
          <w:tcPr>
            <w:tcW w:w="2108" w:type="dxa"/>
          </w:tcPr>
          <w:p w14:paraId="3C303260" w14:textId="77777777" w:rsidR="00F21DD2" w:rsidRPr="00884A51" w:rsidRDefault="008A570D" w:rsidP="00F21DD2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7" w:history="1">
              <w:r w:rsidR="00F21DD2" w:rsidRPr="00884A51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</w:rPr>
                <w:t>www.ijhrmlp.org</w:t>
              </w:r>
            </w:hyperlink>
          </w:p>
        </w:tc>
        <w:tc>
          <w:tcPr>
            <w:tcW w:w="1863" w:type="dxa"/>
          </w:tcPr>
          <w:p w14:paraId="2009551C" w14:textId="77777777" w:rsidR="00F21DD2" w:rsidRPr="00884A51" w:rsidRDefault="00F21DD2" w:rsidP="00D057AD">
            <w:pPr>
              <w:spacing w:before="100" w:beforeAutospacing="1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0" w:type="dxa"/>
          </w:tcPr>
          <w:p w14:paraId="2112CA8C" w14:textId="77777777" w:rsidR="00F21DD2" w:rsidRPr="00884A51" w:rsidRDefault="00F21DD2" w:rsidP="00D057AD">
            <w:pPr>
              <w:spacing w:before="100" w:beforeAutospacing="1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</w:tcPr>
          <w:p w14:paraId="68F11940" w14:textId="77777777" w:rsidR="00F21DD2" w:rsidRPr="00884A51" w:rsidRDefault="00F21DD2" w:rsidP="00D057AD">
            <w:pPr>
              <w:spacing w:before="100" w:beforeAutospacing="1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7" w:type="dxa"/>
          </w:tcPr>
          <w:p w14:paraId="04629587" w14:textId="77777777" w:rsidR="00F21DD2" w:rsidRPr="00884A51" w:rsidRDefault="00F21DD2" w:rsidP="00D057AD">
            <w:pPr>
              <w:spacing w:before="100" w:beforeAutospacing="1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C5122" w:rsidRPr="00884A51" w14:paraId="03F6D307" w14:textId="77777777" w:rsidTr="00884A51">
        <w:tc>
          <w:tcPr>
            <w:tcW w:w="2108" w:type="dxa"/>
            <w:shd w:val="clear" w:color="auto" w:fill="auto"/>
          </w:tcPr>
          <w:p w14:paraId="3F010569" w14:textId="77777777" w:rsidR="00F21DD2" w:rsidRPr="00884A51" w:rsidRDefault="00F21DD2" w:rsidP="00F21DD2">
            <w:pPr>
              <w:shd w:val="clear" w:color="auto" w:fill="FFFFFF"/>
              <w:spacing w:after="100" w:afterAutospacing="1"/>
              <w:jc w:val="both"/>
              <w:rPr>
                <w:rFonts w:asciiTheme="majorHAnsi" w:hAnsiTheme="majorHAnsi"/>
              </w:rPr>
            </w:pPr>
          </w:p>
        </w:tc>
        <w:tc>
          <w:tcPr>
            <w:tcW w:w="5561" w:type="dxa"/>
            <w:gridSpan w:val="3"/>
          </w:tcPr>
          <w:p w14:paraId="25395BD2" w14:textId="627A35AE" w:rsidR="00F21DD2" w:rsidRPr="00884A51" w:rsidRDefault="00F21DD2" w:rsidP="00F21D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color w:val="0000FF"/>
                <w:sz w:val="19"/>
                <w:szCs w:val="19"/>
              </w:rPr>
            </w:pPr>
            <w:r w:rsidRPr="00884A51">
              <w:rPr>
                <w:rFonts w:asciiTheme="majorHAnsi" w:eastAsia="Times New Roman" w:hAnsiTheme="majorHAnsi" w:cs="Times New Roman"/>
                <w:b/>
                <w:bCs/>
                <w:color w:val="0000FF"/>
                <w:sz w:val="19"/>
                <w:szCs w:val="19"/>
              </w:rPr>
              <w:t>INVITE FOR RESEARCH ARTICLES</w:t>
            </w:r>
          </w:p>
        </w:tc>
        <w:tc>
          <w:tcPr>
            <w:tcW w:w="1907" w:type="dxa"/>
            <w:shd w:val="clear" w:color="auto" w:fill="auto"/>
          </w:tcPr>
          <w:p w14:paraId="2484567E" w14:textId="05EF2ABF" w:rsidR="00F21DD2" w:rsidRPr="00884A51" w:rsidRDefault="00F21DD2" w:rsidP="000159AF">
            <w:pPr>
              <w:spacing w:before="100" w:beforeAutospacing="1"/>
              <w:jc w:val="right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90A04" w:rsidRPr="00884A51" w14:paraId="1FF2FFD8" w14:textId="77777777" w:rsidTr="008B3577">
        <w:tc>
          <w:tcPr>
            <w:tcW w:w="2108" w:type="dxa"/>
          </w:tcPr>
          <w:p w14:paraId="2F0A7050" w14:textId="77777777" w:rsidR="00290A04" w:rsidRPr="00884A51" w:rsidRDefault="00290A04" w:rsidP="00F21D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</w:pP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Fast Publication</w:t>
            </w:r>
          </w:p>
        </w:tc>
        <w:tc>
          <w:tcPr>
            <w:tcW w:w="7468" w:type="dxa"/>
            <w:gridSpan w:val="4"/>
          </w:tcPr>
          <w:p w14:paraId="52E46B3E" w14:textId="32285B39" w:rsidR="00290A04" w:rsidRPr="00884A51" w:rsidRDefault="00290A04" w:rsidP="000159AF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</w:pP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 xml:space="preserve">Call for Papers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>Last</w:t>
            </w: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>t</w:t>
            </w:r>
            <w:proofErr w:type="spellEnd"/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 xml:space="preserve"> </w:t>
            </w:r>
            <w:proofErr w:type="gramStart"/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>Date  of</w:t>
            </w:r>
            <w:proofErr w:type="gramEnd"/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 xml:space="preserve"> submission 1</w:t>
            </w: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  <w:vertAlign w:val="superscript"/>
              </w:rPr>
              <w:t>st</w:t>
            </w: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>May</w:t>
            </w: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>, 20</w:t>
            </w: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4"/>
              </w:rPr>
              <w:t>20; For Vol: 6(2)</w:t>
            </w:r>
          </w:p>
        </w:tc>
      </w:tr>
      <w:tr w:rsidR="00FF4C00" w:rsidRPr="00884A51" w14:paraId="57313AE3" w14:textId="77777777" w:rsidTr="00884A51">
        <w:tc>
          <w:tcPr>
            <w:tcW w:w="2108" w:type="dxa"/>
          </w:tcPr>
          <w:p w14:paraId="484DBE89" w14:textId="77777777" w:rsidR="00FF4C00" w:rsidRPr="00884A51" w:rsidRDefault="00FF4C00" w:rsidP="00FF4C00">
            <w:pPr>
              <w:pStyle w:val="NormalWeb"/>
              <w:rPr>
                <w:rFonts w:asciiTheme="majorHAnsi" w:hAnsiTheme="majorHAnsi" w:cs="Helvetica"/>
              </w:rPr>
            </w:pPr>
            <w:r w:rsidRPr="00884A51">
              <w:rPr>
                <w:rFonts w:asciiTheme="majorHAnsi" w:hAnsiTheme="majorHAnsi" w:cs="Helvetica"/>
              </w:rPr>
              <w:t>Dear Researchers,</w:t>
            </w:r>
            <w:r w:rsidRPr="00884A51">
              <w:rPr>
                <w:rFonts w:asciiTheme="majorHAnsi" w:hAnsiTheme="majorHAnsi" w:cs="Helvetica"/>
              </w:rPr>
              <w:br/>
              <w:t>Greetings !!!!</w:t>
            </w:r>
          </w:p>
        </w:tc>
        <w:tc>
          <w:tcPr>
            <w:tcW w:w="7468" w:type="dxa"/>
            <w:gridSpan w:val="4"/>
          </w:tcPr>
          <w:p w14:paraId="69936908" w14:textId="77777777" w:rsidR="00FF4C00" w:rsidRPr="00884A51" w:rsidRDefault="00FF4C00" w:rsidP="00F21D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F4C00" w:rsidRPr="00884A51" w14:paraId="033E1581" w14:textId="77777777" w:rsidTr="00884A51">
        <w:trPr>
          <w:trHeight w:val="1134"/>
        </w:trPr>
        <w:tc>
          <w:tcPr>
            <w:tcW w:w="9576" w:type="dxa"/>
            <w:gridSpan w:val="5"/>
          </w:tcPr>
          <w:p w14:paraId="16ACEE49" w14:textId="77777777" w:rsidR="002749B5" w:rsidRPr="00884A51" w:rsidRDefault="00FF4C00" w:rsidP="002749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inorHAnsi"/>
              </w:rPr>
            </w:pPr>
            <w:r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>The</w:t>
            </w:r>
            <w:r w:rsidRPr="00884A51">
              <w:rPr>
                <w:rFonts w:asciiTheme="majorHAnsi" w:eastAsia="Times New Roman" w:hAnsiTheme="majorHAnsi" w:cstheme="minorHAnsi"/>
                <w:b/>
                <w:bCs/>
                <w:color w:val="222222"/>
              </w:rPr>
              <w:t xml:space="preserve"> IJHRMLP</w:t>
            </w:r>
            <w:r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 xml:space="preserve"> is a multidisciplinary peer-reviewed </w:t>
            </w:r>
            <w:r w:rsidR="002749B5"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 xml:space="preserve">indexed </w:t>
            </w:r>
            <w:r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 xml:space="preserve">international journal published by NECHURD twice in a year (Jan &amp; July) </w:t>
            </w:r>
            <w:r w:rsidR="002749B5"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 xml:space="preserve">&amp; </w:t>
            </w:r>
            <w:r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 xml:space="preserve">is dedicated 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to up-gradation of health sciences </w:t>
            </w:r>
            <w:r w:rsidR="002749B5"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>&amp;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 related disciplines (including medicine </w:t>
            </w:r>
            <w:r w:rsidR="002749B5"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>&amp;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 its allied subjects; surgery </w:t>
            </w:r>
            <w:r w:rsidR="002749B5"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>&amp;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 its allied subjects; Pre </w:t>
            </w:r>
            <w:r w:rsidR="002749B5"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>&amp;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 Para-clinical subjects; Dentistry; Ayurveda; Pharmacy; Nursing; Biotechnology; Cell </w:t>
            </w:r>
            <w:r w:rsidR="002749B5"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>&amp;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 molecular biology; </w:t>
            </w:r>
            <w:r w:rsidR="002749B5"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>&amp;</w:t>
            </w:r>
            <w:r w:rsidRPr="00884A51">
              <w:rPr>
                <w:rFonts w:asciiTheme="majorHAnsi" w:hAnsiTheme="majorHAnsi" w:cstheme="minorHAnsi"/>
                <w:color w:val="555555"/>
                <w:shd w:val="clear" w:color="auto" w:fill="FFFFFF"/>
              </w:rPr>
              <w:t xml:space="preserve"> related public health fields) </w:t>
            </w:r>
            <w:r w:rsidRPr="00884A51">
              <w:rPr>
                <w:rFonts w:asciiTheme="majorHAnsi" w:eastAsia="Times New Roman" w:hAnsiTheme="majorHAnsi" w:cstheme="minorHAnsi"/>
                <w:bCs/>
                <w:color w:val="222222"/>
              </w:rPr>
              <w:t>with the ultimate aim of improving</w:t>
            </w:r>
            <w:r w:rsidRPr="00884A51">
              <w:rPr>
                <w:rFonts w:asciiTheme="majorHAnsi" w:eastAsia="Times New Roman" w:hAnsiTheme="majorHAnsi" w:cstheme="minorHAnsi"/>
                <w:b/>
                <w:bCs/>
                <w:color w:val="222222"/>
              </w:rPr>
              <w:t xml:space="preserve"> </w:t>
            </w:r>
            <w:r w:rsidRPr="00884A51">
              <w:rPr>
                <w:rFonts w:asciiTheme="majorHAnsi" w:hAnsiTheme="majorHAnsi" w:cstheme="minorHAnsi"/>
              </w:rPr>
              <w:t>communication among all branches of Medical researches worldwide.</w:t>
            </w:r>
          </w:p>
        </w:tc>
      </w:tr>
      <w:tr w:rsidR="00FF4C00" w:rsidRPr="00884A51" w14:paraId="05FD406C" w14:textId="77777777" w:rsidTr="00884A51">
        <w:tc>
          <w:tcPr>
            <w:tcW w:w="2108" w:type="dxa"/>
          </w:tcPr>
          <w:p w14:paraId="7FCBA511" w14:textId="77777777" w:rsidR="00FF4C00" w:rsidRPr="00884A51" w:rsidRDefault="000030A5" w:rsidP="00FF4C00">
            <w:pPr>
              <w:pStyle w:val="NormalWeb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884A51">
              <w:rPr>
                <w:rFonts w:asciiTheme="majorHAnsi" w:hAnsiTheme="majorHAnsi" w:cstheme="minorHAnsi"/>
                <w:b/>
                <w:sz w:val="22"/>
                <w:szCs w:val="22"/>
              </w:rPr>
              <w:t>Journal Indexation</w:t>
            </w:r>
            <w:r w:rsidR="00AC5122" w:rsidRPr="00884A51">
              <w:rPr>
                <w:rFonts w:asciiTheme="majorHAnsi" w:hAnsiTheme="majorHAnsi" w:cstheme="minorHAnsi"/>
                <w:b/>
                <w:sz w:val="22"/>
                <w:szCs w:val="22"/>
              </w:rPr>
              <w:t>s</w:t>
            </w:r>
            <w:r w:rsidRPr="00884A51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8" w:type="dxa"/>
            <w:gridSpan w:val="4"/>
          </w:tcPr>
          <w:p w14:paraId="428867A7" w14:textId="77777777" w:rsidR="00FF4C00" w:rsidRPr="00884A51" w:rsidRDefault="00FF4C00" w:rsidP="000571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inorHAnsi"/>
                <w:i/>
                <w:color w:val="222222"/>
              </w:rPr>
            </w:pP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IJHRMLP is assigned 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ISSN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 for both print (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2394–806X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) &amp; electronic (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2454-5139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) version. The journal is indexed in 'International Innovative Journal Impact Factor' (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IIJIF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) &amp;  </w:t>
            </w:r>
            <w:r w:rsidRPr="00884A51">
              <w:rPr>
                <w:rFonts w:asciiTheme="majorHAnsi" w:hAnsiTheme="majorHAnsi" w:cstheme="minorHAnsi"/>
                <w:i/>
                <w:color w:val="333DF5"/>
                <w:shd w:val="clear" w:color="auto" w:fill="FFFFFF"/>
              </w:rPr>
              <w:t>ROAD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 (the directory of open access scholarly resources which is a service offered by the ISSN International Centre with the support of the communication and information sector of UNESCO),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Index Copernicus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 Poland,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Electronic Journal-Library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Engineering-academicskeys.com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Infobase Index, Academic Research Index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 (</w:t>
            </w:r>
            <w:proofErr w:type="spellStart"/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Researchbib</w:t>
            </w:r>
            <w:proofErr w:type="spellEnd"/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),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journal-metrics.com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Indian Science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Researchers ID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 </w:t>
            </w:r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Directory of Science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>, </w:t>
            </w:r>
            <w:proofErr w:type="spellStart"/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Yeollowbrowser</w:t>
            </w:r>
            <w:proofErr w:type="spellEnd"/>
            <w:r w:rsidRPr="00884A51">
              <w:rPr>
                <w:rFonts w:asciiTheme="majorHAnsi" w:hAnsiTheme="majorHAnsi" w:cstheme="minorHAnsi"/>
                <w:i/>
                <w:color w:val="0000FF"/>
                <w:shd w:val="clear" w:color="auto" w:fill="FFFFFF"/>
              </w:rPr>
              <w:t>, Google Scholar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 </w:t>
            </w:r>
            <w:r w:rsidR="00057179"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&amp; </w:t>
            </w:r>
            <w:proofErr w:type="spellStart"/>
            <w:r w:rsidRPr="00884A51">
              <w:rPr>
                <w:rFonts w:asciiTheme="majorHAnsi" w:hAnsiTheme="majorHAnsi" w:cstheme="minorHAnsi"/>
                <w:b/>
                <w:i/>
                <w:shd w:val="clear" w:color="auto" w:fill="FFFFFF"/>
              </w:rPr>
              <w:t>Crosref’s</w:t>
            </w:r>
            <w:proofErr w:type="spellEnd"/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 </w:t>
            </w:r>
            <w:r w:rsidRPr="00884A51">
              <w:rPr>
                <w:rFonts w:asciiTheme="majorHAnsi" w:hAnsiTheme="majorHAnsi" w:cstheme="minorHAnsi"/>
                <w:b/>
                <w:i/>
                <w:shd w:val="clear" w:color="auto" w:fill="FFFFFF"/>
              </w:rPr>
              <w:t>DOI</w:t>
            </w:r>
            <w:r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 </w:t>
            </w:r>
            <w:r w:rsidR="00846902"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&amp; </w:t>
            </w:r>
            <w:r w:rsidR="00846902" w:rsidRPr="00884A51">
              <w:rPr>
                <w:rFonts w:asciiTheme="majorHAnsi" w:hAnsiTheme="majorHAnsi" w:cstheme="minorHAnsi"/>
                <w:b/>
                <w:i/>
                <w:shd w:val="clear" w:color="auto" w:fill="FFFFFF"/>
              </w:rPr>
              <w:t>Plagiarism</w:t>
            </w:r>
            <w:r w:rsidR="00846902" w:rsidRPr="00884A51">
              <w:rPr>
                <w:rFonts w:asciiTheme="majorHAnsi" w:hAnsiTheme="majorHAnsi" w:cstheme="minorHAnsi"/>
                <w:i/>
                <w:color w:val="555555"/>
                <w:shd w:val="clear" w:color="auto" w:fill="FFFFFF"/>
              </w:rPr>
              <w:t xml:space="preserve"> checked (e-authentic).</w:t>
            </w:r>
          </w:p>
        </w:tc>
      </w:tr>
      <w:tr w:rsidR="00FF4C00" w:rsidRPr="00884A51" w14:paraId="4324E721" w14:textId="77777777" w:rsidTr="00884A51">
        <w:tc>
          <w:tcPr>
            <w:tcW w:w="2108" w:type="dxa"/>
          </w:tcPr>
          <w:p w14:paraId="5F9D1F09" w14:textId="77777777" w:rsidR="00FF4C00" w:rsidRPr="00884A51" w:rsidRDefault="000030A5" w:rsidP="00FF4C00">
            <w:pPr>
              <w:pStyle w:val="NormalWeb"/>
              <w:rPr>
                <w:rFonts w:asciiTheme="majorHAnsi" w:hAnsiTheme="majorHAnsi" w:cstheme="minorHAnsi"/>
                <w:sz w:val="22"/>
                <w:szCs w:val="22"/>
              </w:rPr>
            </w:pPr>
            <w:r w:rsidRPr="00884A51"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Aims and scope</w:t>
            </w:r>
          </w:p>
        </w:tc>
        <w:tc>
          <w:tcPr>
            <w:tcW w:w="7468" w:type="dxa"/>
            <w:gridSpan w:val="4"/>
          </w:tcPr>
          <w:p w14:paraId="29BC9821" w14:textId="77777777" w:rsidR="00FF4C00" w:rsidRPr="00884A51" w:rsidRDefault="000030A5" w:rsidP="000571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inorHAnsi"/>
                <w:i/>
                <w:color w:val="222222"/>
              </w:rPr>
            </w:pPr>
            <w:r w:rsidRPr="00884A51">
              <w:rPr>
                <w:rFonts w:asciiTheme="majorHAnsi" w:hAnsiTheme="majorHAnsi" w:cstheme="minorHAnsi"/>
                <w:i/>
              </w:rPr>
              <w:t xml:space="preserve">The journal publishes original works within the area of Medical </w:t>
            </w:r>
            <w:r w:rsidR="00057179" w:rsidRPr="00884A51">
              <w:rPr>
                <w:rFonts w:asciiTheme="majorHAnsi" w:hAnsiTheme="majorHAnsi" w:cstheme="minorHAnsi"/>
                <w:i/>
              </w:rPr>
              <w:t>&amp;</w:t>
            </w:r>
            <w:r w:rsidRPr="00884A51">
              <w:rPr>
                <w:rFonts w:asciiTheme="majorHAnsi" w:hAnsiTheme="majorHAnsi" w:cstheme="minorHAnsi"/>
                <w:i/>
              </w:rPr>
              <w:t xml:space="preserve"> Para-Medical</w:t>
            </w:r>
            <w:r w:rsidR="00846902" w:rsidRPr="00884A51">
              <w:rPr>
                <w:rFonts w:asciiTheme="majorHAnsi" w:hAnsiTheme="majorHAnsi" w:cstheme="minorHAnsi"/>
                <w:i/>
              </w:rPr>
              <w:t xml:space="preserve"> sciences</w:t>
            </w:r>
            <w:r w:rsidRPr="00884A51">
              <w:rPr>
                <w:rFonts w:asciiTheme="majorHAnsi" w:hAnsiTheme="majorHAnsi" w:cstheme="minorHAnsi"/>
                <w:i/>
              </w:rPr>
              <w:t xml:space="preserve">. Our dedicated technical </w:t>
            </w:r>
            <w:r w:rsidR="00846902" w:rsidRPr="00884A51">
              <w:rPr>
                <w:rFonts w:asciiTheme="majorHAnsi" w:hAnsiTheme="majorHAnsi" w:cstheme="minorHAnsi"/>
                <w:i/>
              </w:rPr>
              <w:t>&amp;</w:t>
            </w:r>
            <w:r w:rsidRPr="00884A51">
              <w:rPr>
                <w:rFonts w:asciiTheme="majorHAnsi" w:hAnsiTheme="majorHAnsi" w:cstheme="minorHAnsi"/>
                <w:i/>
              </w:rPr>
              <w:t xml:space="preserve"> editorial team members from different fields of Medical, Para-Medical </w:t>
            </w:r>
            <w:r w:rsidR="00846902" w:rsidRPr="00884A51">
              <w:rPr>
                <w:rFonts w:asciiTheme="majorHAnsi" w:hAnsiTheme="majorHAnsi" w:cstheme="minorHAnsi"/>
                <w:i/>
              </w:rPr>
              <w:t>&amp;</w:t>
            </w:r>
            <w:r w:rsidRPr="00884A51">
              <w:rPr>
                <w:rFonts w:asciiTheme="majorHAnsi" w:hAnsiTheme="majorHAnsi" w:cstheme="minorHAnsi"/>
                <w:i/>
              </w:rPr>
              <w:t xml:space="preserve"> related disciplines </w:t>
            </w:r>
            <w:proofErr w:type="gramStart"/>
            <w:r w:rsidRPr="00884A51">
              <w:rPr>
                <w:rFonts w:asciiTheme="majorHAnsi" w:hAnsiTheme="majorHAnsi" w:cstheme="minorHAnsi"/>
                <w:i/>
              </w:rPr>
              <w:t>ensures</w:t>
            </w:r>
            <w:proofErr w:type="gramEnd"/>
            <w:r w:rsidRPr="00884A51">
              <w:rPr>
                <w:rFonts w:asciiTheme="majorHAnsi" w:hAnsiTheme="majorHAnsi" w:cstheme="minorHAnsi"/>
                <w:i/>
              </w:rPr>
              <w:t xml:space="preserve"> the quality </w:t>
            </w:r>
            <w:r w:rsidR="00846902" w:rsidRPr="00884A51">
              <w:rPr>
                <w:rFonts w:asciiTheme="majorHAnsi" w:hAnsiTheme="majorHAnsi" w:cstheme="minorHAnsi"/>
                <w:i/>
              </w:rPr>
              <w:t>&amp;</w:t>
            </w:r>
            <w:r w:rsidRPr="00884A51">
              <w:rPr>
                <w:rFonts w:asciiTheme="majorHAnsi" w:hAnsiTheme="majorHAnsi" w:cstheme="minorHAnsi"/>
                <w:i/>
              </w:rPr>
              <w:t xml:space="preserve"> review standard of our publications. IJHRMLP invites </w:t>
            </w:r>
            <w:r w:rsidRPr="00884A51">
              <w:rPr>
                <w:rFonts w:asciiTheme="majorHAnsi" w:hAnsiTheme="majorHAnsi" w:cstheme="minorHAnsi"/>
                <w:b/>
                <w:i/>
              </w:rPr>
              <w:t>o</w:t>
            </w:r>
            <w:r w:rsidRPr="00884A51">
              <w:rPr>
                <w:rFonts w:asciiTheme="majorHAnsi" w:eastAsia="Times New Roman" w:hAnsiTheme="majorHAnsi" w:cstheme="minorHAnsi"/>
                <w:b/>
                <w:bCs/>
                <w:i/>
                <w:color w:val="222222"/>
              </w:rPr>
              <w:t>riginal research</w:t>
            </w:r>
            <w:r w:rsidR="00846902" w:rsidRPr="00884A51">
              <w:rPr>
                <w:rFonts w:asciiTheme="majorHAnsi" w:eastAsia="Times New Roman" w:hAnsiTheme="majorHAnsi" w:cstheme="minorHAnsi"/>
                <w:bCs/>
                <w:i/>
                <w:color w:val="222222"/>
              </w:rPr>
              <w:t>,</w:t>
            </w:r>
            <w:r w:rsidR="00846902" w:rsidRPr="00884A51">
              <w:rPr>
                <w:rFonts w:asciiTheme="majorHAnsi" w:eastAsia="Times New Roman" w:hAnsiTheme="majorHAnsi" w:cstheme="minorHAnsi"/>
                <w:b/>
                <w:bCs/>
                <w:i/>
                <w:color w:val="222222"/>
              </w:rPr>
              <w:t xml:space="preserve"> review</w:t>
            </w:r>
            <w:r w:rsidRPr="00884A51">
              <w:rPr>
                <w:rFonts w:asciiTheme="majorHAnsi" w:eastAsia="Times New Roman" w:hAnsiTheme="majorHAnsi" w:cstheme="minorHAnsi"/>
                <w:b/>
                <w:bCs/>
                <w:i/>
                <w:color w:val="222222"/>
              </w:rPr>
              <w:t xml:space="preserve"> </w:t>
            </w:r>
            <w:r w:rsidRPr="00884A51">
              <w:rPr>
                <w:rFonts w:asciiTheme="majorHAnsi" w:eastAsia="Times New Roman" w:hAnsiTheme="majorHAnsi" w:cstheme="minorHAnsi"/>
                <w:bCs/>
                <w:i/>
                <w:color w:val="222222"/>
              </w:rPr>
              <w:t>&amp;</w:t>
            </w:r>
            <w:r w:rsidRPr="00884A51">
              <w:rPr>
                <w:rFonts w:asciiTheme="majorHAnsi" w:eastAsia="Times New Roman" w:hAnsiTheme="majorHAnsi" w:cstheme="minorHAnsi"/>
                <w:b/>
                <w:i/>
                <w:color w:val="222222"/>
              </w:rPr>
              <w:t xml:space="preserve"> case </w:t>
            </w:r>
            <w:r w:rsidRPr="00884A51">
              <w:rPr>
                <w:rFonts w:asciiTheme="majorHAnsi" w:eastAsia="Times New Roman" w:hAnsiTheme="majorHAnsi" w:cstheme="minorHAnsi"/>
                <w:i/>
                <w:color w:val="222222"/>
              </w:rPr>
              <w:t>article</w:t>
            </w:r>
            <w:r w:rsidR="00AC5122" w:rsidRPr="00884A51">
              <w:rPr>
                <w:rFonts w:asciiTheme="majorHAnsi" w:eastAsia="Times New Roman" w:hAnsiTheme="majorHAnsi" w:cstheme="minorHAnsi"/>
                <w:i/>
                <w:color w:val="222222"/>
              </w:rPr>
              <w:t>.</w:t>
            </w:r>
            <w:r w:rsidRPr="00884A51">
              <w:rPr>
                <w:rFonts w:asciiTheme="majorHAnsi" w:eastAsia="Times New Roman" w:hAnsiTheme="majorHAnsi" w:cstheme="minorHAnsi"/>
                <w:i/>
                <w:color w:val="222222"/>
              </w:rPr>
              <w:t xml:space="preserve"> </w:t>
            </w:r>
          </w:p>
        </w:tc>
      </w:tr>
      <w:tr w:rsidR="000030A5" w:rsidRPr="00884A51" w14:paraId="3973F13B" w14:textId="77777777" w:rsidTr="00884A51">
        <w:tc>
          <w:tcPr>
            <w:tcW w:w="2108" w:type="dxa"/>
          </w:tcPr>
          <w:p w14:paraId="79C3BF37" w14:textId="77777777" w:rsidR="000030A5" w:rsidRPr="00884A51" w:rsidRDefault="000030A5" w:rsidP="00FF4C00">
            <w:pPr>
              <w:pStyle w:val="NormalWeb"/>
              <w:rPr>
                <w:rFonts w:asciiTheme="majorHAnsi" w:hAnsiTheme="majorHAnsi"/>
                <w:b/>
                <w:bCs/>
                <w:color w:val="222222"/>
              </w:rPr>
            </w:pPr>
            <w:r w:rsidRPr="00884A51">
              <w:rPr>
                <w:rFonts w:asciiTheme="majorHAnsi" w:hAnsiTheme="majorHAnsi"/>
                <w:b/>
                <w:bCs/>
                <w:color w:val="222222"/>
              </w:rPr>
              <w:t>How to submit article?</w:t>
            </w:r>
          </w:p>
        </w:tc>
        <w:tc>
          <w:tcPr>
            <w:tcW w:w="7468" w:type="dxa"/>
            <w:gridSpan w:val="4"/>
          </w:tcPr>
          <w:p w14:paraId="658BA633" w14:textId="37B6C0E4" w:rsidR="000030A5" w:rsidRPr="00884A51" w:rsidRDefault="000030A5" w:rsidP="008469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222222"/>
              </w:rPr>
            </w:pPr>
            <w:r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>If you wish to publish your paper</w:t>
            </w:r>
            <w:r w:rsidR="00290A04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>,</w:t>
            </w:r>
            <w:r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kindly follow 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| </w:t>
            </w:r>
            <w:r w:rsidR="00187549" w:rsidRPr="00884A51">
              <w:rPr>
                <w:rFonts w:asciiTheme="majorHAnsi" w:hAnsiTheme="majorHAnsi" w:cs="Helvetica"/>
                <w:b/>
                <w:i/>
                <w:color w:val="222222"/>
                <w:shd w:val="clear" w:color="auto" w:fill="F9F9F9"/>
              </w:rPr>
              <w:t>INSTRUCTION TO AUTHOR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available at </w:t>
            </w:r>
            <w:hyperlink r:id="rId8" w:history="1">
              <w:r w:rsidR="00187549" w:rsidRPr="00884A51">
                <w:rPr>
                  <w:rStyle w:val="Hyperlink"/>
                  <w:rFonts w:asciiTheme="majorHAnsi" w:hAnsiTheme="majorHAnsi" w:cs="Helvetica"/>
                  <w:i/>
                  <w:shd w:val="clear" w:color="auto" w:fill="F9F9F9"/>
                </w:rPr>
                <w:t>http://www.ijhrmlp.org/instruction_to_author.php</w:t>
              </w:r>
            </w:hyperlink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</w:t>
            </w:r>
            <w:r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| And </w:t>
            </w:r>
            <w:r w:rsidR="00187549" w:rsidRPr="00884A51">
              <w:rPr>
                <w:rFonts w:asciiTheme="majorHAnsi" w:hAnsiTheme="majorHAnsi" w:cs="Helvetica"/>
                <w:b/>
                <w:i/>
                <w:color w:val="222222"/>
                <w:shd w:val="clear" w:color="auto" w:fill="F9F9F9"/>
              </w:rPr>
              <w:t>submit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(Upload) </w:t>
            </w:r>
            <w:r w:rsidR="00846902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your 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paper through </w:t>
            </w:r>
            <w:r w:rsidR="00846902" w:rsidRPr="00884A51">
              <w:rPr>
                <w:rFonts w:asciiTheme="majorHAnsi" w:hAnsiTheme="majorHAnsi" w:cs="Helvetica"/>
                <w:b/>
                <w:i/>
                <w:shd w:val="clear" w:color="auto" w:fill="F9F9F9"/>
              </w:rPr>
              <w:t xml:space="preserve">Author </w:t>
            </w:r>
            <w:r w:rsidR="00187549" w:rsidRPr="00884A51">
              <w:rPr>
                <w:rFonts w:asciiTheme="majorHAnsi" w:hAnsiTheme="majorHAnsi" w:cs="Helvetica"/>
                <w:b/>
                <w:i/>
                <w:color w:val="222222"/>
                <w:shd w:val="clear" w:color="auto" w:fill="F9F9F9"/>
              </w:rPr>
              <w:t>Login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</w:t>
            </w:r>
            <w:r w:rsidR="00846902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>via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new User Registration </w:t>
            </w:r>
            <w:r w:rsidR="00290A04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>open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at </w:t>
            </w:r>
            <w:hyperlink r:id="rId9" w:history="1">
              <w:r w:rsidR="00187549" w:rsidRPr="00884A51">
                <w:rPr>
                  <w:rStyle w:val="Hyperlink"/>
                  <w:rFonts w:asciiTheme="majorHAnsi" w:hAnsiTheme="majorHAnsi" w:cs="Helvetica"/>
                  <w:i/>
                  <w:shd w:val="clear" w:color="auto" w:fill="F9F9F9"/>
                </w:rPr>
                <w:t>http://www.ijhrmlp.org/index.phps</w:t>
              </w:r>
            </w:hyperlink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 /</w:t>
            </w:r>
            <w:r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mail 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>u</w:t>
            </w:r>
            <w:r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s 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in </w:t>
            </w:r>
            <w:r w:rsidR="0005717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a </w:t>
            </w:r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case of any difficulty </w:t>
            </w:r>
            <w:r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>| </w:t>
            </w:r>
            <w:hyperlink r:id="rId10" w:history="1">
              <w:r w:rsidR="00187549" w:rsidRPr="00884A51">
                <w:rPr>
                  <w:rStyle w:val="Hyperlink"/>
                  <w:rFonts w:asciiTheme="majorHAnsi" w:hAnsiTheme="majorHAnsi" w:cs="Helvetica"/>
                  <w:i/>
                  <w:shd w:val="clear" w:color="auto" w:fill="F9F9F9"/>
                </w:rPr>
                <w:t>editor@ijhrmlp.org</w:t>
              </w:r>
            </w:hyperlink>
            <w:r w:rsidR="00187549" w:rsidRPr="00884A51">
              <w:rPr>
                <w:rFonts w:asciiTheme="majorHAnsi" w:hAnsiTheme="majorHAnsi" w:cs="Helvetica"/>
                <w:i/>
                <w:color w:val="222222"/>
                <w:shd w:val="clear" w:color="auto" w:fill="F9F9F9"/>
              </w:rPr>
              <w:t xml:space="preserve"> | </w:t>
            </w:r>
          </w:p>
        </w:tc>
      </w:tr>
      <w:tr w:rsidR="00187549" w:rsidRPr="00884A51" w14:paraId="66F5E2FC" w14:textId="77777777" w:rsidTr="00884A51">
        <w:tc>
          <w:tcPr>
            <w:tcW w:w="2108" w:type="dxa"/>
          </w:tcPr>
          <w:p w14:paraId="2FFA4431" w14:textId="77777777" w:rsidR="00057179" w:rsidRPr="00884A51" w:rsidRDefault="00187549" w:rsidP="001875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</w:pPr>
            <w:r w:rsidRPr="00884A51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With regards</w:t>
            </w:r>
          </w:p>
        </w:tc>
        <w:tc>
          <w:tcPr>
            <w:tcW w:w="1863" w:type="dxa"/>
          </w:tcPr>
          <w:p w14:paraId="2F16EAE3" w14:textId="77777777" w:rsidR="00187549" w:rsidRPr="00884A51" w:rsidRDefault="00187549" w:rsidP="00D057AD">
            <w:pPr>
              <w:spacing w:before="100" w:beforeAutospacing="1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5" w:type="dxa"/>
            <w:gridSpan w:val="3"/>
          </w:tcPr>
          <w:p w14:paraId="1D3DCD33" w14:textId="77777777" w:rsidR="00187549" w:rsidRPr="00884A51" w:rsidRDefault="00187549" w:rsidP="00F21D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3A359BA8" w14:textId="2BA3715C" w:rsidR="005C2D17" w:rsidRPr="00290A04" w:rsidRDefault="005C2D17" w:rsidP="00290A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tbl>
      <w:tblPr>
        <w:tblW w:w="6864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5C2D17" w:rsidRPr="00AC5122" w14:paraId="099BDB5C" w14:textId="77777777" w:rsidTr="005C2D1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5A15738" w14:textId="77777777" w:rsidR="005C2D17" w:rsidRPr="00AC5122" w:rsidRDefault="005C2D17">
            <w:pPr>
              <w:rPr>
                <w:rFonts w:asciiTheme="majorHAnsi" w:hAnsiTheme="majorHAnsi" w:cs="Helvetica"/>
                <w:color w:val="222222"/>
                <w:sz w:val="7"/>
                <w:szCs w:val="7"/>
              </w:rPr>
            </w:pPr>
          </w:p>
        </w:tc>
      </w:tr>
    </w:tbl>
    <w:p w14:paraId="3B3B0DFF" w14:textId="77777777" w:rsidR="005C2D17" w:rsidRPr="00AC5122" w:rsidRDefault="005C2D17" w:rsidP="000030A5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5C2D17" w:rsidRPr="00AC5122" w:rsidSect="007D24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9E5F" w14:textId="77777777" w:rsidR="008A570D" w:rsidRDefault="008A570D" w:rsidP="000030A5">
      <w:pPr>
        <w:spacing w:after="0" w:line="240" w:lineRule="auto"/>
      </w:pPr>
      <w:r>
        <w:separator/>
      </w:r>
    </w:p>
  </w:endnote>
  <w:endnote w:type="continuationSeparator" w:id="0">
    <w:p w14:paraId="477A1B33" w14:textId="77777777" w:rsidR="008A570D" w:rsidRDefault="008A570D" w:rsidP="000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CE69" w14:textId="77777777" w:rsidR="00EF01F2" w:rsidRDefault="00EF0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2A98" w14:textId="77777777" w:rsidR="00EF01F2" w:rsidRDefault="00EF0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C67E" w14:textId="77777777" w:rsidR="00EF01F2" w:rsidRDefault="00EF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6E79" w14:textId="77777777" w:rsidR="008A570D" w:rsidRDefault="008A570D" w:rsidP="000030A5">
      <w:pPr>
        <w:spacing w:after="0" w:line="240" w:lineRule="auto"/>
      </w:pPr>
      <w:r>
        <w:separator/>
      </w:r>
    </w:p>
  </w:footnote>
  <w:footnote w:type="continuationSeparator" w:id="0">
    <w:p w14:paraId="5FE82BEC" w14:textId="77777777" w:rsidR="008A570D" w:rsidRDefault="008A570D" w:rsidP="000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1BBD" w14:textId="77777777" w:rsidR="00EF01F2" w:rsidRDefault="00EF0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5371" w14:textId="77777777" w:rsidR="00EF01F2" w:rsidRDefault="00EF01F2" w:rsidP="00EF01F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0472" w14:textId="77777777" w:rsidR="00EF01F2" w:rsidRDefault="00EF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35B9"/>
    <w:multiLevelType w:val="multilevel"/>
    <w:tmpl w:val="B61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NbC0NLawMDMzNjJT0lEKTi0uzszPAykwrAUA5bWWKSwAAAA="/>
  </w:docVars>
  <w:rsids>
    <w:rsidRoot w:val="00D057AD"/>
    <w:rsid w:val="000030A5"/>
    <w:rsid w:val="000159AF"/>
    <w:rsid w:val="00057179"/>
    <w:rsid w:val="00187549"/>
    <w:rsid w:val="002749B5"/>
    <w:rsid w:val="00290A04"/>
    <w:rsid w:val="002E1B64"/>
    <w:rsid w:val="003101E0"/>
    <w:rsid w:val="003A59A7"/>
    <w:rsid w:val="003C36AD"/>
    <w:rsid w:val="005C2D17"/>
    <w:rsid w:val="007226C1"/>
    <w:rsid w:val="00793512"/>
    <w:rsid w:val="007D2478"/>
    <w:rsid w:val="00846902"/>
    <w:rsid w:val="00884A51"/>
    <w:rsid w:val="008A570D"/>
    <w:rsid w:val="0097338D"/>
    <w:rsid w:val="00A74C95"/>
    <w:rsid w:val="00AC5122"/>
    <w:rsid w:val="00B24A6A"/>
    <w:rsid w:val="00BD7AC2"/>
    <w:rsid w:val="00CE3199"/>
    <w:rsid w:val="00D057AD"/>
    <w:rsid w:val="00EF01F2"/>
    <w:rsid w:val="00F21DD2"/>
    <w:rsid w:val="00F54BBC"/>
    <w:rsid w:val="00F73BB3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605A"/>
  <w15:docId w15:val="{6B83A21C-A9AE-455C-815D-5BFEE0A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78"/>
  </w:style>
  <w:style w:type="paragraph" w:styleId="Heading4">
    <w:name w:val="heading 4"/>
    <w:basedOn w:val="Normal"/>
    <w:link w:val="Heading4Char"/>
    <w:uiPriority w:val="9"/>
    <w:qFormat/>
    <w:rsid w:val="005C2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7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057A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2D1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21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0A5"/>
  </w:style>
  <w:style w:type="paragraph" w:styleId="Footer">
    <w:name w:val="footer"/>
    <w:basedOn w:val="Normal"/>
    <w:link w:val="FooterChar"/>
    <w:uiPriority w:val="99"/>
    <w:semiHidden/>
    <w:unhideWhenUsed/>
    <w:rsid w:val="0000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rmlp.org/instruction_to_author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jhrmlp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itor@ijhrml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hrmlp.org/index.ph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Putul Mahanta</dc:creator>
  <cp:keywords/>
  <dc:description/>
  <cp:lastModifiedBy>Dr Patul Mahanta</cp:lastModifiedBy>
  <cp:revision>2</cp:revision>
  <dcterms:created xsi:type="dcterms:W3CDTF">2018-03-21T12:48:00Z</dcterms:created>
  <dcterms:modified xsi:type="dcterms:W3CDTF">2020-04-12T07:48:00Z</dcterms:modified>
</cp:coreProperties>
</file>