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BF2" w:rsidRDefault="00750BF2" w:rsidP="00750BF2">
      <w:pPr>
        <w:pStyle w:val="NoSpacing"/>
        <w:rPr>
          <w:rFonts w:ascii="Times New Roman" w:eastAsia="Times New Roman" w:hAnsi="Times New Roman" w:cs="Times New Roman"/>
          <w:b/>
          <w:kern w:val="36"/>
          <w:sz w:val="44"/>
          <w:szCs w:val="44"/>
        </w:rPr>
      </w:pPr>
      <w:r w:rsidRPr="00750BF2">
        <w:rPr>
          <w:rFonts w:ascii="Times New Roman" w:hAnsi="Times New Roman" w:cs="Times New Roman"/>
          <w:b/>
          <w:sz w:val="44"/>
          <w:szCs w:val="44"/>
        </w:rPr>
        <w:t>TIMING OF ORTHODONTIC TREATMENT</w:t>
      </w:r>
      <w:r w:rsidR="00F8705E">
        <w:rPr>
          <w:rFonts w:ascii="Times New Roman" w:eastAsia="Times New Roman" w:hAnsi="Times New Roman" w:cs="Times New Roman"/>
          <w:b/>
          <w:kern w:val="36"/>
          <w:sz w:val="44"/>
          <w:szCs w:val="44"/>
        </w:rPr>
        <w:t xml:space="preserve">- </w:t>
      </w:r>
      <w:r w:rsidR="00F823AD">
        <w:rPr>
          <w:rFonts w:ascii="Times New Roman" w:eastAsia="Times New Roman" w:hAnsi="Times New Roman" w:cs="Times New Roman"/>
          <w:b/>
          <w:kern w:val="36"/>
          <w:sz w:val="44"/>
          <w:szCs w:val="44"/>
        </w:rPr>
        <w:t>A</w:t>
      </w:r>
      <w:r w:rsidR="00F823AD" w:rsidRPr="00750BF2">
        <w:rPr>
          <w:rFonts w:ascii="Times New Roman" w:eastAsia="Times New Roman" w:hAnsi="Times New Roman" w:cs="Times New Roman"/>
          <w:b/>
          <w:kern w:val="36"/>
          <w:sz w:val="44"/>
          <w:szCs w:val="44"/>
        </w:rPr>
        <w:t xml:space="preserve"> </w:t>
      </w:r>
      <w:r w:rsidR="00F823AD">
        <w:rPr>
          <w:rFonts w:ascii="Times New Roman" w:eastAsia="Times New Roman" w:hAnsi="Times New Roman" w:cs="Times New Roman"/>
          <w:b/>
          <w:kern w:val="36"/>
          <w:sz w:val="44"/>
          <w:szCs w:val="44"/>
        </w:rPr>
        <w:t>REVIEW</w:t>
      </w:r>
    </w:p>
    <w:p w:rsidR="00673BFA" w:rsidRPr="00673BFA" w:rsidRDefault="00673BFA" w:rsidP="00750BF2">
      <w:pPr>
        <w:pStyle w:val="NoSpacing"/>
        <w:rPr>
          <w:rFonts w:ascii="Times New Roman" w:eastAsia="Times New Roman" w:hAnsi="Times New Roman" w:cs="Times New Roman"/>
          <w:b/>
          <w:kern w:val="36"/>
          <w:sz w:val="44"/>
          <w:szCs w:val="44"/>
        </w:rPr>
      </w:pPr>
    </w:p>
    <w:p w:rsidR="00D512F5" w:rsidRDefault="00750BF2" w:rsidP="00750BF2">
      <w:pPr>
        <w:pStyle w:val="NoSpacing"/>
        <w:rPr>
          <w:rFonts w:ascii="Times New Roman" w:hAnsi="Times New Roman" w:cs="Times New Roman"/>
          <w:b/>
        </w:rPr>
      </w:pPr>
      <w:r w:rsidRPr="00750BF2">
        <w:rPr>
          <w:rFonts w:ascii="Times New Roman" w:hAnsi="Times New Roman" w:cs="Times New Roman"/>
          <w:b/>
        </w:rPr>
        <w:t>ABSTRACT</w:t>
      </w:r>
    </w:p>
    <w:p w:rsidR="00750BF2" w:rsidRDefault="00750BF2" w:rsidP="00D512F5">
      <w:pPr>
        <w:pStyle w:val="NoSpacing"/>
        <w:jc w:val="both"/>
        <w:rPr>
          <w:rFonts w:ascii="Times New Roman" w:hAnsi="Times New Roman" w:cs="Times New Roman"/>
          <w:sz w:val="20"/>
          <w:szCs w:val="20"/>
        </w:rPr>
      </w:pPr>
      <w:r w:rsidRPr="00750BF2">
        <w:rPr>
          <w:rFonts w:ascii="Times New Roman" w:hAnsi="Times New Roman" w:cs="Times New Roman"/>
          <w:sz w:val="20"/>
          <w:szCs w:val="20"/>
        </w:rPr>
        <w:t>The ideal time to commence an orthodontic treatment for a given patient has been a controversial issue since the establishment of orthodontia as a specialized art and science. Understanding proper diagnosis criteria, type of cases which should be treated early and customized treatment planning considering the patient goal and desire, with problem oriented approach, will permit the clinician to offer the most efficient treatment for each individual. Early orthodontic treatment is prudent in specific situations for structural balance, functional efficiency, esthetic and psycho</w:t>
      </w:r>
      <w:r w:rsidR="00CE17A7">
        <w:rPr>
          <w:rFonts w:ascii="Times New Roman" w:hAnsi="Times New Roman" w:cs="Times New Roman"/>
          <w:sz w:val="20"/>
          <w:szCs w:val="20"/>
        </w:rPr>
        <w:t xml:space="preserve">social </w:t>
      </w:r>
      <w:r w:rsidR="00CE17A7" w:rsidRPr="00750BF2">
        <w:rPr>
          <w:rFonts w:ascii="Times New Roman" w:hAnsi="Times New Roman" w:cs="Times New Roman"/>
          <w:sz w:val="20"/>
          <w:szCs w:val="20"/>
        </w:rPr>
        <w:t>reasons. However</w:t>
      </w:r>
      <w:r w:rsidRPr="00750BF2">
        <w:rPr>
          <w:rFonts w:ascii="Times New Roman" w:hAnsi="Times New Roman" w:cs="Times New Roman"/>
          <w:sz w:val="20"/>
          <w:szCs w:val="20"/>
        </w:rPr>
        <w:t>, it does not exclude cases for which later, single-phase treatment is more effective. Therefore, clinicians must decide, on complexity of case, predic</w:t>
      </w:r>
      <w:r w:rsidR="00CE17A7">
        <w:rPr>
          <w:rFonts w:ascii="Times New Roman" w:hAnsi="Times New Roman" w:cs="Times New Roman"/>
          <w:sz w:val="20"/>
          <w:szCs w:val="20"/>
        </w:rPr>
        <w:t>tability</w:t>
      </w:r>
      <w:r w:rsidRPr="00750BF2">
        <w:rPr>
          <w:rFonts w:ascii="Times New Roman" w:hAnsi="Times New Roman" w:cs="Times New Roman"/>
          <w:sz w:val="20"/>
          <w:szCs w:val="20"/>
        </w:rPr>
        <w:t xml:space="preserve"> of success and cost benefit basis when to provide orthodontic treatment. </w:t>
      </w:r>
    </w:p>
    <w:p w:rsidR="00750BF2" w:rsidRPr="00750BF2" w:rsidRDefault="00750BF2" w:rsidP="00D512F5">
      <w:pPr>
        <w:pStyle w:val="NoSpacing"/>
        <w:jc w:val="both"/>
        <w:rPr>
          <w:rFonts w:ascii="Times New Roman" w:hAnsi="Times New Roman" w:cs="Times New Roman"/>
          <w:sz w:val="20"/>
          <w:szCs w:val="20"/>
        </w:rPr>
      </w:pPr>
    </w:p>
    <w:p w:rsidR="00750BF2" w:rsidRPr="00750BF2" w:rsidRDefault="00750BF2" w:rsidP="00D512F5">
      <w:pPr>
        <w:pStyle w:val="NoSpacing"/>
        <w:jc w:val="both"/>
        <w:rPr>
          <w:rFonts w:ascii="Times New Roman" w:hAnsi="Times New Roman" w:cs="Times New Roman"/>
          <w:sz w:val="20"/>
          <w:szCs w:val="20"/>
        </w:rPr>
      </w:pPr>
      <w:r w:rsidRPr="00750BF2">
        <w:rPr>
          <w:rFonts w:ascii="Times New Roman" w:hAnsi="Times New Roman" w:cs="Times New Roman"/>
          <w:sz w:val="20"/>
          <w:szCs w:val="20"/>
        </w:rPr>
        <w:t xml:space="preserve">Keywords: Early, Malocclusion, Single phase, Timing, Treatment    </w:t>
      </w:r>
    </w:p>
    <w:p w:rsidR="00750BF2" w:rsidRDefault="00750BF2" w:rsidP="00D512F5">
      <w:pPr>
        <w:pStyle w:val="NoSpacing"/>
        <w:jc w:val="both"/>
        <w:rPr>
          <w:rFonts w:ascii="Times New Roman" w:hAnsi="Times New Roman" w:cs="Times New Roman"/>
          <w:sz w:val="20"/>
          <w:szCs w:val="20"/>
        </w:rPr>
      </w:pPr>
      <w:r w:rsidRPr="00750BF2">
        <w:rPr>
          <w:rFonts w:ascii="Times New Roman" w:hAnsi="Times New Roman" w:cs="Times New Roman"/>
          <w:sz w:val="20"/>
          <w:szCs w:val="20"/>
        </w:rPr>
        <w:t xml:space="preserve">                  </w:t>
      </w:r>
    </w:p>
    <w:p w:rsidR="00E7064B" w:rsidRPr="00750BF2" w:rsidRDefault="00750BF2" w:rsidP="00750BF2">
      <w:pPr>
        <w:pStyle w:val="NoSpacing"/>
        <w:rPr>
          <w:rFonts w:ascii="Times New Roman" w:hAnsi="Times New Roman" w:cs="Times New Roman"/>
          <w:b/>
        </w:rPr>
      </w:pPr>
      <w:r>
        <w:rPr>
          <w:rFonts w:ascii="Times New Roman" w:hAnsi="Times New Roman" w:cs="Times New Roman"/>
          <w:b/>
        </w:rPr>
        <w:t>INTRODUCTION</w:t>
      </w:r>
    </w:p>
    <w:p w:rsidR="00750BF2" w:rsidRDefault="00750BF2" w:rsidP="00750BF2">
      <w:pPr>
        <w:pStyle w:val="NoSpacing"/>
        <w:rPr>
          <w:rFonts w:ascii="Times New Roman" w:hAnsi="Times New Roman" w:cs="Times New Roman"/>
          <w:b/>
          <w:sz w:val="24"/>
          <w:szCs w:val="24"/>
        </w:rPr>
      </w:pPr>
    </w:p>
    <w:p w:rsidR="003F0988" w:rsidRPr="00750BF2" w:rsidRDefault="0052007C" w:rsidP="00750BF2">
      <w:pPr>
        <w:pStyle w:val="NoSpacing"/>
        <w:jc w:val="both"/>
        <w:rPr>
          <w:rFonts w:ascii="Times New Roman" w:hAnsi="Times New Roman" w:cs="Times New Roman"/>
          <w:sz w:val="20"/>
          <w:szCs w:val="20"/>
        </w:rPr>
      </w:pPr>
      <w:r w:rsidRPr="00750BF2">
        <w:rPr>
          <w:rFonts w:ascii="Times New Roman" w:hAnsi="Times New Roman" w:cs="Times New Roman"/>
          <w:sz w:val="20"/>
          <w:szCs w:val="20"/>
        </w:rPr>
        <w:t>E</w:t>
      </w:r>
      <w:r w:rsidR="00EF2615" w:rsidRPr="00750BF2">
        <w:rPr>
          <w:rFonts w:ascii="Times New Roman" w:hAnsi="Times New Roman" w:cs="Times New Roman"/>
          <w:sz w:val="20"/>
          <w:szCs w:val="20"/>
        </w:rPr>
        <w:t xml:space="preserve">arly, or phase I, </w:t>
      </w:r>
      <w:r w:rsidR="005807E1" w:rsidRPr="00750BF2">
        <w:rPr>
          <w:rFonts w:ascii="Times New Roman" w:hAnsi="Times New Roman" w:cs="Times New Roman"/>
          <w:sz w:val="20"/>
          <w:szCs w:val="20"/>
        </w:rPr>
        <w:t xml:space="preserve">orthodontic treatment </w:t>
      </w:r>
      <w:r w:rsidR="00ED74AE" w:rsidRPr="00750BF2">
        <w:rPr>
          <w:rFonts w:ascii="Times New Roman" w:hAnsi="Times New Roman" w:cs="Times New Roman"/>
          <w:sz w:val="20"/>
          <w:szCs w:val="20"/>
        </w:rPr>
        <w:t>start</w:t>
      </w:r>
      <w:r w:rsidR="005807E1" w:rsidRPr="00750BF2">
        <w:rPr>
          <w:rFonts w:ascii="Times New Roman" w:hAnsi="Times New Roman" w:cs="Times New Roman"/>
          <w:sz w:val="20"/>
          <w:szCs w:val="20"/>
        </w:rPr>
        <w:t xml:space="preserve"> during either the primary or transitional</w:t>
      </w:r>
      <w:r w:rsidR="00ED74AE" w:rsidRPr="00750BF2">
        <w:rPr>
          <w:rFonts w:ascii="Times New Roman" w:hAnsi="Times New Roman" w:cs="Times New Roman"/>
          <w:sz w:val="20"/>
          <w:szCs w:val="20"/>
        </w:rPr>
        <w:t xml:space="preserve"> period </w:t>
      </w:r>
      <w:r w:rsidR="00ED74AE" w:rsidRPr="00750BF2">
        <w:rPr>
          <w:rFonts w:ascii="Times New Roman" w:hAnsi="Times New Roman" w:cs="Times New Roman"/>
          <w:sz w:val="20"/>
          <w:szCs w:val="20"/>
          <w:lang w:val="en-IN"/>
        </w:rPr>
        <w:t xml:space="preserve">to either prevent </w:t>
      </w:r>
      <w:r w:rsidR="00AB795A" w:rsidRPr="00750BF2">
        <w:rPr>
          <w:rFonts w:ascii="Times New Roman" w:hAnsi="Times New Roman" w:cs="Times New Roman"/>
          <w:sz w:val="20"/>
          <w:szCs w:val="20"/>
          <w:lang w:val="en-IN"/>
        </w:rPr>
        <w:t>,</w:t>
      </w:r>
      <w:r w:rsidR="00ED74AE" w:rsidRPr="00750BF2">
        <w:rPr>
          <w:rFonts w:ascii="Times New Roman" w:hAnsi="Times New Roman" w:cs="Times New Roman"/>
          <w:sz w:val="20"/>
          <w:szCs w:val="20"/>
          <w:lang w:val="en-IN"/>
        </w:rPr>
        <w:t xml:space="preserve">correct or intercept a malocclusion and reduce the need or the time for treatment in the permanent dentition </w:t>
      </w:r>
      <w:r w:rsidR="005807E1" w:rsidRPr="00750BF2">
        <w:rPr>
          <w:rFonts w:ascii="Times New Roman" w:hAnsi="Times New Roman" w:cs="Times New Roman"/>
          <w:sz w:val="20"/>
          <w:szCs w:val="20"/>
        </w:rPr>
        <w:t>in a manner</w:t>
      </w:r>
      <w:r w:rsidR="00ED74AE" w:rsidRPr="00750BF2">
        <w:rPr>
          <w:rFonts w:ascii="Times New Roman" w:hAnsi="Times New Roman" w:cs="Times New Roman"/>
          <w:sz w:val="20"/>
          <w:szCs w:val="20"/>
        </w:rPr>
        <w:t xml:space="preserve"> </w:t>
      </w:r>
      <w:r w:rsidR="005807E1" w:rsidRPr="00750BF2">
        <w:rPr>
          <w:rFonts w:ascii="Times New Roman" w:hAnsi="Times New Roman" w:cs="Times New Roman"/>
          <w:sz w:val="20"/>
          <w:szCs w:val="20"/>
        </w:rPr>
        <w:t>that will ultimately lead to a better, more stable</w:t>
      </w:r>
      <w:r w:rsidR="00ED74AE" w:rsidRPr="00750BF2">
        <w:rPr>
          <w:rFonts w:ascii="Times New Roman" w:hAnsi="Times New Roman" w:cs="Times New Roman"/>
          <w:sz w:val="20"/>
          <w:szCs w:val="20"/>
        </w:rPr>
        <w:t xml:space="preserve"> </w:t>
      </w:r>
      <w:r w:rsidR="005807E1" w:rsidRPr="00750BF2">
        <w:rPr>
          <w:rFonts w:ascii="Times New Roman" w:hAnsi="Times New Roman" w:cs="Times New Roman"/>
          <w:sz w:val="20"/>
          <w:szCs w:val="20"/>
        </w:rPr>
        <w:t>result than that which would be achieved by</w:t>
      </w:r>
      <w:r w:rsidRPr="00750BF2">
        <w:rPr>
          <w:rFonts w:ascii="Times New Roman" w:hAnsi="Times New Roman" w:cs="Times New Roman"/>
          <w:sz w:val="20"/>
          <w:szCs w:val="20"/>
        </w:rPr>
        <w:t xml:space="preserve"> </w:t>
      </w:r>
      <w:r w:rsidR="005807E1" w:rsidRPr="00750BF2">
        <w:rPr>
          <w:rFonts w:ascii="Times New Roman" w:hAnsi="Times New Roman" w:cs="Times New Roman"/>
          <w:sz w:val="20"/>
          <w:szCs w:val="20"/>
        </w:rPr>
        <w:t>starting treatment later</w:t>
      </w:r>
      <w:r w:rsidR="00DA0D44" w:rsidRPr="00750BF2">
        <w:rPr>
          <w:rFonts w:ascii="Times New Roman" w:hAnsi="Times New Roman" w:cs="Times New Roman"/>
          <w:sz w:val="20"/>
          <w:szCs w:val="20"/>
          <w:vertAlign w:val="superscript"/>
        </w:rPr>
        <w:t>1</w:t>
      </w:r>
      <w:r w:rsidR="00ED74AE" w:rsidRPr="00750BF2">
        <w:rPr>
          <w:rFonts w:ascii="Times New Roman" w:hAnsi="Times New Roman" w:cs="Times New Roman"/>
          <w:sz w:val="20"/>
          <w:szCs w:val="20"/>
        </w:rPr>
        <w:t>.</w:t>
      </w:r>
      <w:r w:rsidRPr="00750BF2">
        <w:rPr>
          <w:rFonts w:ascii="Times New Roman" w:eastAsia="Times New Roman" w:hAnsi="Times New Roman" w:cs="Times New Roman"/>
          <w:sz w:val="20"/>
          <w:szCs w:val="20"/>
        </w:rPr>
        <w:t xml:space="preserve"> </w:t>
      </w:r>
      <w:r w:rsidR="00750BF2" w:rsidRPr="00750BF2">
        <w:rPr>
          <w:rFonts w:ascii="Times New Roman" w:eastAsia="Times New Roman" w:hAnsi="Times New Roman" w:cs="Times New Roman"/>
          <w:sz w:val="20"/>
          <w:szCs w:val="20"/>
        </w:rPr>
        <w:t xml:space="preserve">The main objectives of early treatment is obtaining a skeletal change (structural), providing the opportunity of a functional change in the environment, utilizing the individual growth, eliminating the detrimental habits and taking advantage of the forces of the occlusal development towards the correction </w:t>
      </w:r>
      <w:r w:rsidR="00E76658" w:rsidRPr="00750BF2">
        <w:rPr>
          <w:rFonts w:ascii="Times New Roman" w:eastAsia="Times New Roman" w:hAnsi="Times New Roman" w:cs="Times New Roman"/>
          <w:sz w:val="20"/>
          <w:szCs w:val="20"/>
        </w:rPr>
        <w:t>of the problem</w:t>
      </w:r>
      <w:r w:rsidR="007A0A6C" w:rsidRPr="00750BF2">
        <w:rPr>
          <w:rFonts w:ascii="Times New Roman" w:eastAsia="Times New Roman" w:hAnsi="Times New Roman" w:cs="Times New Roman"/>
          <w:sz w:val="20"/>
          <w:szCs w:val="20"/>
          <w:vertAlign w:val="superscript"/>
        </w:rPr>
        <w:t>2</w:t>
      </w:r>
      <w:r w:rsidR="00E76658" w:rsidRPr="00750BF2">
        <w:rPr>
          <w:rFonts w:ascii="Times New Roman" w:eastAsia="Times New Roman" w:hAnsi="Times New Roman" w:cs="Times New Roman"/>
          <w:sz w:val="20"/>
          <w:szCs w:val="20"/>
        </w:rPr>
        <w:t>.</w:t>
      </w:r>
      <w:r w:rsidR="00EF2615" w:rsidRPr="00750BF2">
        <w:rPr>
          <w:rFonts w:ascii="Times New Roman" w:hAnsi="Times New Roman" w:cs="Times New Roman"/>
          <w:sz w:val="20"/>
          <w:szCs w:val="20"/>
        </w:rPr>
        <w:t xml:space="preserve"> The present review </w:t>
      </w:r>
      <w:r w:rsidR="007B4C02" w:rsidRPr="00750BF2">
        <w:rPr>
          <w:rFonts w:ascii="Times New Roman" w:hAnsi="Times New Roman" w:cs="Times New Roman"/>
          <w:sz w:val="20"/>
          <w:szCs w:val="20"/>
        </w:rPr>
        <w:t xml:space="preserve">thus focus relative merits of early treatment in the management of growth related </w:t>
      </w:r>
      <w:r w:rsidR="00EF2615" w:rsidRPr="00750BF2">
        <w:rPr>
          <w:rFonts w:ascii="Times New Roman" w:hAnsi="Times New Roman" w:cs="Times New Roman"/>
          <w:sz w:val="20"/>
          <w:szCs w:val="20"/>
        </w:rPr>
        <w:t>issues and various malocclusion</w:t>
      </w:r>
      <w:r w:rsidR="007B4C02" w:rsidRPr="00750BF2">
        <w:rPr>
          <w:rFonts w:ascii="Times New Roman" w:hAnsi="Times New Roman" w:cs="Times New Roman"/>
          <w:sz w:val="20"/>
          <w:szCs w:val="20"/>
        </w:rPr>
        <w:t>.</w:t>
      </w:r>
    </w:p>
    <w:p w:rsidR="00750BF2" w:rsidRDefault="00ED74AE" w:rsidP="00750BF2">
      <w:pPr>
        <w:pStyle w:val="NoSpacing"/>
        <w:jc w:val="both"/>
        <w:rPr>
          <w:rFonts w:ascii="Times New Roman" w:hAnsi="Times New Roman" w:cs="Times New Roman"/>
          <w:color w:val="000000"/>
          <w:sz w:val="20"/>
          <w:szCs w:val="20"/>
        </w:rPr>
      </w:pPr>
      <w:r w:rsidRPr="00750BF2">
        <w:rPr>
          <w:rFonts w:ascii="Times New Roman" w:hAnsi="Times New Roman" w:cs="Times New Roman"/>
          <w:color w:val="000000"/>
          <w:sz w:val="20"/>
          <w:szCs w:val="20"/>
        </w:rPr>
        <w:t xml:space="preserve">                          </w:t>
      </w:r>
    </w:p>
    <w:p w:rsidR="00F627CA" w:rsidRPr="00750BF2" w:rsidRDefault="00ED74AE" w:rsidP="00F627CA">
      <w:pPr>
        <w:pStyle w:val="NoSpacing"/>
        <w:jc w:val="both"/>
        <w:rPr>
          <w:rFonts w:ascii="Times New Roman" w:hAnsi="Times New Roman" w:cs="Times New Roman"/>
          <w:sz w:val="20"/>
          <w:szCs w:val="20"/>
        </w:rPr>
      </w:pPr>
      <w:r w:rsidRPr="00750BF2">
        <w:rPr>
          <w:rFonts w:ascii="Times New Roman" w:hAnsi="Times New Roman" w:cs="Times New Roman"/>
          <w:sz w:val="20"/>
          <w:szCs w:val="20"/>
        </w:rPr>
        <w:t>Orthodontists have made remarkable progress in understanding physiology, growth, tissue response, increasingly sophisticated diagnostic techniques, available materials,</w:t>
      </w:r>
      <w:r w:rsidR="00EF2615" w:rsidRPr="00750BF2">
        <w:rPr>
          <w:rFonts w:ascii="Times New Roman" w:hAnsi="Times New Roman" w:cs="Times New Roman"/>
          <w:sz w:val="20"/>
          <w:szCs w:val="20"/>
        </w:rPr>
        <w:t xml:space="preserve"> and information. Nevertheless, with</w:t>
      </w:r>
      <w:r w:rsidRPr="00750BF2">
        <w:rPr>
          <w:rFonts w:ascii="Times New Roman" w:hAnsi="Times New Roman" w:cs="Times New Roman"/>
          <w:sz w:val="20"/>
          <w:szCs w:val="20"/>
        </w:rPr>
        <w:t xml:space="preserve"> all these advances, many practitioners still find themselves at a dilemma to intervene or not to intervene before the eruption of the complete permanent dentitio</w:t>
      </w:r>
      <w:r w:rsidR="00E76658" w:rsidRPr="00750BF2">
        <w:rPr>
          <w:rFonts w:ascii="Times New Roman" w:hAnsi="Times New Roman" w:cs="Times New Roman"/>
          <w:sz w:val="20"/>
          <w:szCs w:val="20"/>
        </w:rPr>
        <w:t>n</w:t>
      </w:r>
      <w:r w:rsidR="003F0988" w:rsidRPr="00750BF2">
        <w:rPr>
          <w:rFonts w:ascii="Times New Roman" w:hAnsi="Times New Roman" w:cs="Times New Roman"/>
          <w:sz w:val="20"/>
          <w:szCs w:val="20"/>
        </w:rPr>
        <w:t>.</w:t>
      </w:r>
      <w:r w:rsidR="00F627CA" w:rsidRPr="00F627CA">
        <w:rPr>
          <w:rFonts w:ascii="Times New Roman" w:hAnsi="Times New Roman" w:cs="Times New Roman"/>
          <w:sz w:val="20"/>
          <w:szCs w:val="20"/>
        </w:rPr>
        <w:t xml:space="preserve"> </w:t>
      </w:r>
      <w:r w:rsidR="00F627CA" w:rsidRPr="00750BF2">
        <w:rPr>
          <w:rFonts w:ascii="Times New Roman" w:hAnsi="Times New Roman" w:cs="Times New Roman"/>
          <w:sz w:val="20"/>
          <w:szCs w:val="20"/>
        </w:rPr>
        <w:t>To be capable of determining the optimum moment to begin treatment, orthodontists must possess a profound comprehensive knowledge, which discrepancies would benefit from early treatment</w:t>
      </w:r>
      <w:r w:rsidR="00F627CA">
        <w:rPr>
          <w:rFonts w:ascii="Times New Roman" w:hAnsi="Times New Roman" w:cs="Times New Roman"/>
          <w:sz w:val="20"/>
          <w:szCs w:val="20"/>
        </w:rPr>
        <w:t>.</w:t>
      </w:r>
      <w:r w:rsidR="00F627CA" w:rsidRPr="00750BF2">
        <w:rPr>
          <w:rFonts w:ascii="Times New Roman" w:hAnsi="Times New Roman" w:cs="Times New Roman"/>
          <w:sz w:val="20"/>
          <w:szCs w:val="20"/>
        </w:rPr>
        <w:t xml:space="preserve"> It is important</w:t>
      </w:r>
      <w:r w:rsidR="00F627CA">
        <w:rPr>
          <w:rFonts w:ascii="Times New Roman" w:hAnsi="Times New Roman" w:cs="Times New Roman"/>
          <w:sz w:val="20"/>
          <w:szCs w:val="20"/>
        </w:rPr>
        <w:t xml:space="preserve"> that orthodontists perform </w:t>
      </w:r>
      <w:r w:rsidR="00F627CA" w:rsidRPr="00750BF2">
        <w:rPr>
          <w:rFonts w:ascii="Times New Roman" w:hAnsi="Times New Roman" w:cs="Times New Roman"/>
          <w:sz w:val="20"/>
          <w:szCs w:val="20"/>
        </w:rPr>
        <w:t>"triage" so that they will not get caught up in a relentless therapeutic cycle leading only to long, drawn-out treatments, patient and parent fatigue, and professional frustration.</w:t>
      </w:r>
      <w:r w:rsidR="00F627CA" w:rsidRPr="00750BF2">
        <w:rPr>
          <w:rFonts w:ascii="Times New Roman" w:hAnsi="Times New Roman" w:cs="Times New Roman"/>
          <w:sz w:val="20"/>
          <w:szCs w:val="20"/>
          <w:vertAlign w:val="superscript"/>
        </w:rPr>
        <w:t>3</w:t>
      </w:r>
      <w:r w:rsidR="00F627CA">
        <w:rPr>
          <w:rFonts w:ascii="Times New Roman" w:hAnsi="Times New Roman" w:cs="Times New Roman"/>
          <w:sz w:val="20"/>
          <w:szCs w:val="20"/>
          <w:vertAlign w:val="superscript"/>
        </w:rPr>
        <w:t>, 4</w:t>
      </w:r>
      <w:r w:rsidR="00F627CA" w:rsidRPr="00750BF2">
        <w:rPr>
          <w:rFonts w:ascii="Times New Roman" w:hAnsi="Times New Roman" w:cs="Times New Roman"/>
          <w:sz w:val="20"/>
          <w:szCs w:val="20"/>
        </w:rPr>
        <w:t>.</w:t>
      </w:r>
    </w:p>
    <w:p w:rsidR="00775FAE" w:rsidRPr="00750BF2" w:rsidRDefault="00775FAE" w:rsidP="00750BF2">
      <w:pPr>
        <w:pStyle w:val="NoSpacing"/>
        <w:jc w:val="both"/>
        <w:rPr>
          <w:rFonts w:ascii="Times New Roman" w:hAnsi="Times New Roman" w:cs="Times New Roman"/>
        </w:rPr>
      </w:pPr>
    </w:p>
    <w:p w:rsidR="003676E7" w:rsidRPr="00750BF2" w:rsidRDefault="003676E7" w:rsidP="00750BF2">
      <w:pPr>
        <w:pStyle w:val="NoSpacing"/>
        <w:rPr>
          <w:rFonts w:ascii="Times New Roman" w:hAnsi="Times New Roman" w:cs="Times New Roman"/>
          <w:b/>
        </w:rPr>
      </w:pPr>
      <w:r w:rsidRPr="00750BF2">
        <w:rPr>
          <w:rFonts w:ascii="Times New Roman" w:hAnsi="Times New Roman" w:cs="Times New Roman"/>
          <w:b/>
        </w:rPr>
        <w:t>EARLY TREATMENT OF CLASS II MALOCCLUSION</w:t>
      </w:r>
    </w:p>
    <w:p w:rsidR="001718FC" w:rsidRPr="00750BF2" w:rsidRDefault="001718FC" w:rsidP="00750BF2">
      <w:pPr>
        <w:pStyle w:val="NoSpacing"/>
        <w:rPr>
          <w:rFonts w:ascii="Times New Roman" w:hAnsi="Times New Roman" w:cs="Times New Roman"/>
          <w:sz w:val="24"/>
          <w:szCs w:val="24"/>
          <w:u w:val="single"/>
        </w:rPr>
      </w:pPr>
    </w:p>
    <w:p w:rsidR="004C3EDC" w:rsidRPr="00750BF2" w:rsidRDefault="001718FC" w:rsidP="00750BF2">
      <w:pPr>
        <w:pStyle w:val="NoSpacing"/>
        <w:jc w:val="both"/>
        <w:rPr>
          <w:rFonts w:ascii="Times New Roman" w:hAnsi="Times New Roman" w:cs="Times New Roman"/>
          <w:color w:val="000000"/>
          <w:sz w:val="20"/>
          <w:szCs w:val="20"/>
          <w:shd w:val="clear" w:color="auto" w:fill="FFFFFF"/>
        </w:rPr>
      </w:pPr>
      <w:r w:rsidRPr="00750BF2">
        <w:rPr>
          <w:rFonts w:ascii="Times New Roman" w:hAnsi="Times New Roman" w:cs="Times New Roman"/>
          <w:color w:val="000000"/>
          <w:sz w:val="20"/>
          <w:szCs w:val="20"/>
          <w:shd w:val="clear" w:color="auto" w:fill="FFFFFF"/>
        </w:rPr>
        <w:t xml:space="preserve">Class II malocclusion is a skeletal discrepancy that may be caused by maxillary protrusion, mandibular </w:t>
      </w:r>
      <w:r w:rsidR="005753D9" w:rsidRPr="00750BF2">
        <w:rPr>
          <w:rFonts w:ascii="Times New Roman" w:hAnsi="Times New Roman" w:cs="Times New Roman"/>
          <w:color w:val="000000"/>
          <w:sz w:val="20"/>
          <w:szCs w:val="20"/>
          <w:shd w:val="clear" w:color="auto" w:fill="FFFFFF"/>
        </w:rPr>
        <w:t>retraction</w:t>
      </w:r>
      <w:r w:rsidRPr="00750BF2">
        <w:rPr>
          <w:rFonts w:ascii="Times New Roman" w:hAnsi="Times New Roman" w:cs="Times New Roman"/>
          <w:color w:val="000000"/>
          <w:sz w:val="20"/>
          <w:szCs w:val="20"/>
          <w:shd w:val="clear" w:color="auto" w:fill="FFFFFF"/>
        </w:rPr>
        <w:t xml:space="preserve"> or a combination of both situations. The treatment can be </w:t>
      </w:r>
      <w:r w:rsidR="005753D9" w:rsidRPr="00750BF2">
        <w:rPr>
          <w:rFonts w:ascii="Times New Roman" w:hAnsi="Times New Roman" w:cs="Times New Roman"/>
          <w:color w:val="000000"/>
          <w:sz w:val="20"/>
          <w:szCs w:val="20"/>
          <w:shd w:val="clear" w:color="auto" w:fill="FFFFFF"/>
        </w:rPr>
        <w:t>carried during</w:t>
      </w:r>
      <w:r w:rsidRPr="00750BF2">
        <w:rPr>
          <w:rFonts w:ascii="Times New Roman" w:hAnsi="Times New Roman" w:cs="Times New Roman"/>
          <w:color w:val="000000"/>
          <w:sz w:val="20"/>
          <w:szCs w:val="20"/>
          <w:shd w:val="clear" w:color="auto" w:fill="FFFFFF"/>
        </w:rPr>
        <w:t xml:space="preserve"> the pre-</w:t>
      </w:r>
      <w:r w:rsidR="00D24BC8" w:rsidRPr="00750BF2">
        <w:rPr>
          <w:rFonts w:ascii="Times New Roman" w:hAnsi="Times New Roman" w:cs="Times New Roman"/>
          <w:color w:val="000000"/>
          <w:sz w:val="20"/>
          <w:szCs w:val="20"/>
          <w:shd w:val="clear" w:color="auto" w:fill="FFFFFF"/>
        </w:rPr>
        <w:t>puberty stage (early treatment)</w:t>
      </w:r>
      <w:r w:rsidRPr="00750BF2">
        <w:rPr>
          <w:rFonts w:ascii="Times New Roman" w:hAnsi="Times New Roman" w:cs="Times New Roman"/>
          <w:color w:val="000000"/>
          <w:sz w:val="20"/>
          <w:szCs w:val="20"/>
          <w:shd w:val="clear" w:color="auto" w:fill="FFFFFF"/>
        </w:rPr>
        <w:t xml:space="preserve"> </w:t>
      </w:r>
      <w:r w:rsidR="00D24BC8" w:rsidRPr="00750BF2">
        <w:rPr>
          <w:rFonts w:ascii="Times New Roman" w:hAnsi="Times New Roman" w:cs="Times New Roman"/>
          <w:color w:val="000000"/>
          <w:sz w:val="20"/>
          <w:szCs w:val="20"/>
          <w:shd w:val="clear" w:color="auto" w:fill="FFFFFF"/>
        </w:rPr>
        <w:t xml:space="preserve">with </w:t>
      </w:r>
      <w:r w:rsidR="00D24BC8" w:rsidRPr="00750BF2">
        <w:rPr>
          <w:rFonts w:ascii="Times New Roman" w:hAnsi="Times New Roman" w:cs="Times New Roman"/>
          <w:sz w:val="20"/>
          <w:szCs w:val="20"/>
        </w:rPr>
        <w:t xml:space="preserve">Functional appliances by modifying and stimulating growth, restraining it where </w:t>
      </w:r>
      <w:r w:rsidR="005753D9" w:rsidRPr="00750BF2">
        <w:rPr>
          <w:rFonts w:ascii="Times New Roman" w:hAnsi="Times New Roman" w:cs="Times New Roman"/>
          <w:sz w:val="20"/>
          <w:szCs w:val="20"/>
        </w:rPr>
        <w:t>indicated, or</w:t>
      </w:r>
      <w:r w:rsidR="00D24BC8" w:rsidRPr="00750BF2">
        <w:rPr>
          <w:rFonts w:ascii="Times New Roman" w:hAnsi="Times New Roman" w:cs="Times New Roman"/>
          <w:sz w:val="20"/>
          <w:szCs w:val="20"/>
        </w:rPr>
        <w:t xml:space="preserve"> reorienting in order to change neuromuscular behavior and improve the functioning of oral structures, as well as </w:t>
      </w:r>
      <w:r w:rsidR="005753D9" w:rsidRPr="00750BF2">
        <w:rPr>
          <w:rFonts w:ascii="Times New Roman" w:hAnsi="Times New Roman" w:cs="Times New Roman"/>
          <w:sz w:val="20"/>
          <w:szCs w:val="20"/>
        </w:rPr>
        <w:t>form. The</w:t>
      </w:r>
      <w:r w:rsidRPr="00750BF2">
        <w:rPr>
          <w:rFonts w:ascii="Times New Roman" w:hAnsi="Times New Roman" w:cs="Times New Roman"/>
          <w:sz w:val="20"/>
          <w:szCs w:val="20"/>
        </w:rPr>
        <w:t xml:space="preserve"> primary indication for early intervention in Class II malocclusions remains psychosocial</w:t>
      </w:r>
      <w:r w:rsidR="00D24BC8" w:rsidRPr="00750BF2">
        <w:rPr>
          <w:rFonts w:ascii="Times New Roman" w:hAnsi="Times New Roman" w:cs="Times New Roman"/>
          <w:sz w:val="20"/>
          <w:szCs w:val="20"/>
        </w:rPr>
        <w:t xml:space="preserve"> </w:t>
      </w:r>
      <w:r w:rsidRPr="00750BF2">
        <w:rPr>
          <w:rFonts w:ascii="Times New Roman" w:hAnsi="Times New Roman" w:cs="Times New Roman"/>
          <w:sz w:val="20"/>
          <w:szCs w:val="20"/>
        </w:rPr>
        <w:t>problems and teasing</w:t>
      </w:r>
      <w:r w:rsidR="005C0A47" w:rsidRPr="00750BF2">
        <w:rPr>
          <w:rFonts w:ascii="Times New Roman" w:hAnsi="Times New Roman" w:cs="Times New Roman"/>
          <w:sz w:val="20"/>
          <w:szCs w:val="20"/>
        </w:rPr>
        <w:t>.</w:t>
      </w:r>
      <w:r w:rsidR="00DA0D44" w:rsidRPr="00750BF2">
        <w:rPr>
          <w:rFonts w:ascii="Times New Roman" w:hAnsi="Times New Roman" w:cs="Times New Roman"/>
          <w:sz w:val="20"/>
          <w:szCs w:val="20"/>
          <w:vertAlign w:val="superscript"/>
        </w:rPr>
        <w:t>5</w:t>
      </w:r>
      <w:proofErr w:type="gramStart"/>
      <w:r w:rsidR="005C0A47" w:rsidRPr="00750BF2">
        <w:rPr>
          <w:rFonts w:ascii="Times New Roman" w:hAnsi="Times New Roman" w:cs="Times New Roman"/>
          <w:sz w:val="20"/>
          <w:szCs w:val="20"/>
          <w:vertAlign w:val="superscript"/>
        </w:rPr>
        <w:t>,6</w:t>
      </w:r>
      <w:proofErr w:type="gramEnd"/>
      <w:r w:rsidR="004C3EDC" w:rsidRPr="00750BF2">
        <w:rPr>
          <w:rFonts w:ascii="Times New Roman" w:hAnsi="Times New Roman" w:cs="Times New Roman"/>
          <w:color w:val="000000"/>
          <w:sz w:val="20"/>
          <w:szCs w:val="20"/>
          <w:shd w:val="clear" w:color="auto" w:fill="FFFFFF"/>
        </w:rPr>
        <w:t xml:space="preserve"> </w:t>
      </w:r>
      <w:r w:rsidR="00F627CA">
        <w:rPr>
          <w:rFonts w:ascii="Times New Roman" w:hAnsi="Times New Roman" w:cs="Times New Roman"/>
          <w:color w:val="000000"/>
          <w:sz w:val="20"/>
          <w:szCs w:val="20"/>
          <w:shd w:val="clear" w:color="auto" w:fill="FFFFFF"/>
        </w:rPr>
        <w:t>.</w:t>
      </w:r>
      <w:r w:rsidR="004C3EDC" w:rsidRPr="00750BF2">
        <w:rPr>
          <w:rFonts w:ascii="Times New Roman" w:hAnsi="Times New Roman" w:cs="Times New Roman"/>
          <w:color w:val="000000"/>
          <w:sz w:val="20"/>
          <w:szCs w:val="20"/>
          <w:shd w:val="clear" w:color="auto" w:fill="FFFFFF"/>
        </w:rPr>
        <w:t>According to recent research, the main advantages of Class II early treatment were: raise patient self-esteem and family satisfaction (78.5%), reduction of risk of anterior teeth fracture (63.6%), and less extensive orthodontic therapy during the second stage (62.6%</w:t>
      </w:r>
      <w:r w:rsidR="005753D9" w:rsidRPr="00750BF2">
        <w:rPr>
          <w:rFonts w:ascii="Times New Roman" w:hAnsi="Times New Roman" w:cs="Times New Roman"/>
          <w:color w:val="000000"/>
          <w:sz w:val="20"/>
          <w:szCs w:val="20"/>
          <w:shd w:val="clear" w:color="auto" w:fill="FFFFFF"/>
        </w:rPr>
        <w:t>)</w:t>
      </w:r>
      <w:r w:rsidR="005753D9" w:rsidRPr="00750BF2">
        <w:rPr>
          <w:rFonts w:ascii="Times New Roman" w:hAnsi="Times New Roman" w:cs="Times New Roman"/>
          <w:color w:val="000000"/>
          <w:sz w:val="20"/>
          <w:szCs w:val="20"/>
          <w:shd w:val="clear" w:color="auto" w:fill="FFFFFF"/>
          <w:vertAlign w:val="superscript"/>
        </w:rPr>
        <w:t xml:space="preserve"> 7</w:t>
      </w:r>
      <w:r w:rsidR="004C3EDC" w:rsidRPr="00750BF2">
        <w:rPr>
          <w:rFonts w:ascii="Times New Roman" w:hAnsi="Times New Roman" w:cs="Times New Roman"/>
          <w:sz w:val="20"/>
          <w:szCs w:val="20"/>
        </w:rPr>
        <w:t>.</w:t>
      </w:r>
      <w:r w:rsidR="00D24BC8" w:rsidRPr="00750BF2">
        <w:rPr>
          <w:rFonts w:ascii="Times New Roman" w:hAnsi="Times New Roman" w:cs="Times New Roman"/>
          <w:sz w:val="20"/>
          <w:szCs w:val="20"/>
        </w:rPr>
        <w:t xml:space="preserve"> Incompetent lips, a markedly increased </w:t>
      </w:r>
      <w:r w:rsidR="005753D9" w:rsidRPr="00750BF2">
        <w:rPr>
          <w:rFonts w:ascii="Times New Roman" w:hAnsi="Times New Roman" w:cs="Times New Roman"/>
          <w:sz w:val="20"/>
          <w:szCs w:val="20"/>
        </w:rPr>
        <w:t>over jet</w:t>
      </w:r>
      <w:r w:rsidR="00D24BC8" w:rsidRPr="00750BF2">
        <w:rPr>
          <w:rFonts w:ascii="Times New Roman" w:hAnsi="Times New Roman" w:cs="Times New Roman"/>
          <w:sz w:val="20"/>
          <w:szCs w:val="20"/>
        </w:rPr>
        <w:t xml:space="preserve"> and increased incisal exposure at rest predispose, in particular, to dental trauma may derive some benefit from early intervention</w:t>
      </w:r>
      <w:r w:rsidR="001632E9" w:rsidRPr="00750BF2">
        <w:rPr>
          <w:rFonts w:ascii="Times New Roman" w:hAnsi="Times New Roman" w:cs="Times New Roman"/>
          <w:sz w:val="20"/>
          <w:szCs w:val="20"/>
          <w:vertAlign w:val="superscript"/>
        </w:rPr>
        <w:t>8</w:t>
      </w:r>
      <w:r w:rsidR="00D24BC8" w:rsidRPr="00750BF2">
        <w:rPr>
          <w:rFonts w:ascii="Times New Roman" w:hAnsi="Times New Roman" w:cs="Times New Roman"/>
          <w:sz w:val="20"/>
          <w:szCs w:val="20"/>
        </w:rPr>
        <w:t>. Substantial evidence supports the theory that early growth modification therapy can lead to an improvement, if not complete correction, of the Class II malocclusion</w:t>
      </w:r>
      <w:r w:rsidR="001577CC" w:rsidRPr="00750BF2">
        <w:rPr>
          <w:rFonts w:ascii="Times New Roman" w:hAnsi="Times New Roman" w:cs="Times New Roman"/>
          <w:sz w:val="20"/>
          <w:szCs w:val="20"/>
        </w:rPr>
        <w:t>.</w:t>
      </w:r>
    </w:p>
    <w:p w:rsidR="004C3EDC" w:rsidRPr="00750BF2" w:rsidRDefault="004C3EDC" w:rsidP="00750BF2">
      <w:pPr>
        <w:pStyle w:val="NoSpacing"/>
        <w:jc w:val="both"/>
        <w:rPr>
          <w:rFonts w:ascii="Times New Roman" w:hAnsi="Times New Roman" w:cs="Times New Roman"/>
          <w:color w:val="000000"/>
          <w:sz w:val="20"/>
          <w:szCs w:val="20"/>
          <w:shd w:val="clear" w:color="auto" w:fill="FFFFFF"/>
        </w:rPr>
      </w:pPr>
    </w:p>
    <w:p w:rsidR="00AD5182" w:rsidRPr="00750BF2" w:rsidRDefault="004F3882" w:rsidP="00750BF2">
      <w:pPr>
        <w:pStyle w:val="NoSpacing"/>
        <w:jc w:val="both"/>
        <w:rPr>
          <w:rFonts w:ascii="Times New Roman" w:hAnsi="Times New Roman" w:cs="Times New Roman"/>
          <w:sz w:val="20"/>
          <w:szCs w:val="20"/>
          <w:vertAlign w:val="superscript"/>
        </w:rPr>
      </w:pPr>
      <w:r w:rsidRPr="00750BF2">
        <w:rPr>
          <w:rFonts w:ascii="Times New Roman" w:hAnsi="Times New Roman" w:cs="Times New Roman"/>
          <w:sz w:val="20"/>
          <w:szCs w:val="20"/>
        </w:rPr>
        <w:t xml:space="preserve"> </w:t>
      </w:r>
      <w:r w:rsidR="00655FE4" w:rsidRPr="00750BF2">
        <w:rPr>
          <w:rFonts w:ascii="Times New Roman" w:hAnsi="Times New Roman" w:cs="Times New Roman"/>
          <w:sz w:val="20"/>
          <w:szCs w:val="20"/>
        </w:rPr>
        <w:t>Other</w:t>
      </w:r>
      <w:r w:rsidR="00C46773" w:rsidRPr="00750BF2">
        <w:rPr>
          <w:rFonts w:ascii="Times New Roman" w:hAnsi="Times New Roman" w:cs="Times New Roman"/>
          <w:sz w:val="20"/>
          <w:szCs w:val="20"/>
        </w:rPr>
        <w:t xml:space="preserve"> recent studies suggest that as long as the patient is treated while he or she is still growing, the time at which treatment begins may not make a difference in the suc</w:t>
      </w:r>
      <w:r w:rsidR="00655FE4" w:rsidRPr="00750BF2">
        <w:rPr>
          <w:rFonts w:ascii="Times New Roman" w:hAnsi="Times New Roman" w:cs="Times New Roman"/>
          <w:sz w:val="20"/>
          <w:szCs w:val="20"/>
        </w:rPr>
        <w:t xml:space="preserve">cess of the Class II </w:t>
      </w:r>
      <w:r w:rsidR="005753D9" w:rsidRPr="00750BF2">
        <w:rPr>
          <w:rFonts w:ascii="Times New Roman" w:hAnsi="Times New Roman" w:cs="Times New Roman"/>
          <w:sz w:val="20"/>
          <w:szCs w:val="20"/>
        </w:rPr>
        <w:t>correction.</w:t>
      </w:r>
      <w:r w:rsidR="005753D9" w:rsidRPr="00750BF2">
        <w:rPr>
          <w:rFonts w:ascii="Times New Roman" w:hAnsi="Times New Roman" w:cs="Times New Roman"/>
          <w:color w:val="000000"/>
          <w:sz w:val="20"/>
          <w:szCs w:val="20"/>
          <w:shd w:val="clear" w:color="auto" w:fill="FFFFFF"/>
        </w:rPr>
        <w:t xml:space="preserve"> Either</w:t>
      </w:r>
      <w:r w:rsidR="001632E9" w:rsidRPr="00750BF2">
        <w:rPr>
          <w:rFonts w:ascii="Times New Roman" w:hAnsi="Times New Roman" w:cs="Times New Roman"/>
          <w:color w:val="000000"/>
          <w:sz w:val="20"/>
          <w:szCs w:val="20"/>
          <w:shd w:val="clear" w:color="auto" w:fill="FFFFFF"/>
        </w:rPr>
        <w:t xml:space="preserve"> d</w:t>
      </w:r>
      <w:r w:rsidR="001577CC" w:rsidRPr="00750BF2">
        <w:rPr>
          <w:rFonts w:ascii="Times New Roman" w:hAnsi="Times New Roman" w:cs="Times New Roman"/>
          <w:color w:val="000000"/>
          <w:sz w:val="20"/>
          <w:szCs w:val="20"/>
          <w:shd w:val="clear" w:color="auto" w:fill="FFFFFF"/>
        </w:rPr>
        <w:t>uring maximum pubertal gr</w:t>
      </w:r>
      <w:r w:rsidR="007A5257" w:rsidRPr="00750BF2">
        <w:rPr>
          <w:rFonts w:ascii="Times New Roman" w:hAnsi="Times New Roman" w:cs="Times New Roman"/>
          <w:color w:val="000000"/>
          <w:sz w:val="20"/>
          <w:szCs w:val="20"/>
          <w:shd w:val="clear" w:color="auto" w:fill="FFFFFF"/>
        </w:rPr>
        <w:t xml:space="preserve">owth </w:t>
      </w:r>
      <w:r w:rsidR="005753D9" w:rsidRPr="00750BF2">
        <w:rPr>
          <w:rFonts w:ascii="Times New Roman" w:hAnsi="Times New Roman" w:cs="Times New Roman"/>
          <w:color w:val="000000"/>
          <w:sz w:val="20"/>
          <w:szCs w:val="20"/>
          <w:shd w:val="clear" w:color="auto" w:fill="FFFFFF"/>
        </w:rPr>
        <w:t>spurt, the</w:t>
      </w:r>
      <w:r w:rsidR="001577CC" w:rsidRPr="00750BF2">
        <w:rPr>
          <w:rFonts w:ascii="Times New Roman" w:hAnsi="Times New Roman" w:cs="Times New Roman"/>
          <w:color w:val="000000"/>
          <w:sz w:val="20"/>
          <w:szCs w:val="20"/>
          <w:shd w:val="clear" w:color="auto" w:fill="FFFFFF"/>
        </w:rPr>
        <w:t xml:space="preserve"> orthodontist </w:t>
      </w:r>
      <w:r w:rsidR="005753D9" w:rsidRPr="00750BF2">
        <w:rPr>
          <w:rFonts w:ascii="Times New Roman" w:hAnsi="Times New Roman" w:cs="Times New Roman"/>
          <w:color w:val="000000"/>
          <w:sz w:val="20"/>
          <w:szCs w:val="20"/>
          <w:shd w:val="clear" w:color="auto" w:fill="FFFFFF"/>
        </w:rPr>
        <w:t>could interfere</w:t>
      </w:r>
      <w:r w:rsidR="001577CC" w:rsidRPr="00750BF2">
        <w:rPr>
          <w:rFonts w:ascii="Times New Roman" w:hAnsi="Times New Roman" w:cs="Times New Roman"/>
          <w:color w:val="000000"/>
          <w:sz w:val="20"/>
          <w:szCs w:val="20"/>
          <w:shd w:val="clear" w:color="auto" w:fill="FFFFFF"/>
        </w:rPr>
        <w:t xml:space="preserve"> with the problem in order to produce dentoalveolar movements and skeletal changes; </w:t>
      </w:r>
      <w:r w:rsidR="007A5257" w:rsidRPr="00750BF2">
        <w:rPr>
          <w:rFonts w:ascii="Times New Roman" w:hAnsi="Times New Roman" w:cs="Times New Roman"/>
          <w:color w:val="000000"/>
          <w:sz w:val="20"/>
          <w:szCs w:val="20"/>
          <w:shd w:val="clear" w:color="auto" w:fill="FFFFFF"/>
        </w:rPr>
        <w:t>or</w:t>
      </w:r>
      <w:r w:rsidR="001577CC" w:rsidRPr="00750BF2">
        <w:rPr>
          <w:rFonts w:ascii="Times New Roman" w:hAnsi="Times New Roman" w:cs="Times New Roman"/>
          <w:color w:val="000000"/>
          <w:sz w:val="20"/>
          <w:szCs w:val="20"/>
          <w:shd w:val="clear" w:color="auto" w:fill="FFFFFF"/>
        </w:rPr>
        <w:t xml:space="preserve"> during adulthood, when due to growth absence the extraction of maxillary </w:t>
      </w:r>
      <w:r w:rsidR="001577CC" w:rsidRPr="00750BF2">
        <w:rPr>
          <w:rFonts w:ascii="Times New Roman" w:hAnsi="Times New Roman" w:cs="Times New Roman"/>
          <w:color w:val="000000"/>
          <w:sz w:val="20"/>
          <w:szCs w:val="20"/>
          <w:shd w:val="clear" w:color="auto" w:fill="FFFFFF"/>
        </w:rPr>
        <w:lastRenderedPageBreak/>
        <w:t xml:space="preserve">premolars is practically always considered, </w:t>
      </w:r>
      <w:r w:rsidR="007A5257" w:rsidRPr="00750BF2">
        <w:rPr>
          <w:rFonts w:ascii="Times New Roman" w:hAnsi="Times New Roman" w:cs="Times New Roman"/>
          <w:color w:val="000000"/>
          <w:sz w:val="20"/>
          <w:szCs w:val="20"/>
          <w:shd w:val="clear" w:color="auto" w:fill="FFFFFF"/>
        </w:rPr>
        <w:t xml:space="preserve">and </w:t>
      </w:r>
      <w:r w:rsidR="001577CC" w:rsidRPr="00750BF2">
        <w:rPr>
          <w:rFonts w:ascii="Times New Roman" w:hAnsi="Times New Roman" w:cs="Times New Roman"/>
          <w:color w:val="000000"/>
          <w:sz w:val="20"/>
          <w:szCs w:val="20"/>
          <w:shd w:val="clear" w:color="auto" w:fill="FFFFFF"/>
        </w:rPr>
        <w:t>even orthognathic surgery in more severe cases.</w:t>
      </w:r>
      <w:r w:rsidR="001577CC" w:rsidRPr="00750BF2">
        <w:rPr>
          <w:rFonts w:ascii="Times New Roman" w:hAnsi="Times New Roman" w:cs="Times New Roman"/>
          <w:sz w:val="20"/>
          <w:szCs w:val="20"/>
        </w:rPr>
        <w:t xml:space="preserve"> </w:t>
      </w:r>
      <w:r w:rsidR="007A5257" w:rsidRPr="00750BF2">
        <w:rPr>
          <w:rFonts w:ascii="Times New Roman" w:hAnsi="Times New Roman" w:cs="Times New Roman"/>
          <w:sz w:val="20"/>
          <w:szCs w:val="20"/>
        </w:rPr>
        <w:t xml:space="preserve">Therefore, </w:t>
      </w:r>
      <w:r w:rsidR="00C46773" w:rsidRPr="00750BF2">
        <w:rPr>
          <w:rFonts w:ascii="Times New Roman" w:hAnsi="Times New Roman" w:cs="Times New Roman"/>
          <w:sz w:val="20"/>
          <w:szCs w:val="20"/>
        </w:rPr>
        <w:t>later-stage, single-phase treatment approach is preferable because of the advantages that accom</w:t>
      </w:r>
      <w:r w:rsidR="00750BF2">
        <w:rPr>
          <w:rFonts w:ascii="Times New Roman" w:hAnsi="Times New Roman" w:cs="Times New Roman"/>
          <w:sz w:val="20"/>
          <w:szCs w:val="20"/>
        </w:rPr>
        <w:t xml:space="preserve">pany the reduced treatment </w:t>
      </w:r>
      <w:r w:rsidR="00435594">
        <w:rPr>
          <w:rFonts w:ascii="Times New Roman" w:hAnsi="Times New Roman" w:cs="Times New Roman"/>
          <w:sz w:val="20"/>
          <w:szCs w:val="20"/>
        </w:rPr>
        <w:t>time</w:t>
      </w:r>
      <w:r w:rsidR="00435594" w:rsidRPr="00750BF2">
        <w:rPr>
          <w:rFonts w:ascii="Times New Roman" w:hAnsi="Times New Roman" w:cs="Times New Roman"/>
          <w:sz w:val="20"/>
          <w:szCs w:val="20"/>
        </w:rPr>
        <w:t>. However</w:t>
      </w:r>
      <w:r w:rsidR="00C46773" w:rsidRPr="00750BF2">
        <w:rPr>
          <w:rFonts w:ascii="Times New Roman" w:hAnsi="Times New Roman" w:cs="Times New Roman"/>
          <w:sz w:val="20"/>
          <w:szCs w:val="20"/>
        </w:rPr>
        <w:t>, the impact of early treatment on psychological developme</w:t>
      </w:r>
      <w:r w:rsidRPr="00750BF2">
        <w:rPr>
          <w:rFonts w:ascii="Times New Roman" w:hAnsi="Times New Roman" w:cs="Times New Roman"/>
          <w:sz w:val="20"/>
          <w:szCs w:val="20"/>
        </w:rPr>
        <w:t>nt has yet to be substantiated.</w:t>
      </w:r>
      <w:r w:rsidR="00C46773" w:rsidRPr="00750BF2">
        <w:rPr>
          <w:rFonts w:ascii="Times New Roman" w:hAnsi="Times New Roman" w:cs="Times New Roman"/>
          <w:sz w:val="20"/>
          <w:szCs w:val="20"/>
        </w:rPr>
        <w:t xml:space="preserve"> As long as the reasons are clear</w:t>
      </w:r>
      <w:r w:rsidR="00655FE4" w:rsidRPr="00750BF2">
        <w:rPr>
          <w:rFonts w:ascii="Times New Roman" w:hAnsi="Times New Roman" w:cs="Times New Roman"/>
          <w:sz w:val="20"/>
          <w:szCs w:val="20"/>
        </w:rPr>
        <w:t xml:space="preserve">, the choice </w:t>
      </w:r>
      <w:r w:rsidR="00C46773" w:rsidRPr="00750BF2">
        <w:rPr>
          <w:rFonts w:ascii="Times New Roman" w:hAnsi="Times New Roman" w:cs="Times New Roman"/>
          <w:sz w:val="20"/>
          <w:szCs w:val="20"/>
        </w:rPr>
        <w:t xml:space="preserve">of timing comes down to the clinical judgment of the orthodontist in consultation with the patients and families </w:t>
      </w:r>
      <w:r w:rsidR="00CD0659" w:rsidRPr="00750BF2">
        <w:rPr>
          <w:rFonts w:ascii="Times New Roman" w:hAnsi="Times New Roman" w:cs="Times New Roman"/>
          <w:sz w:val="20"/>
          <w:szCs w:val="20"/>
        </w:rPr>
        <w:t>.</w:t>
      </w:r>
      <w:r w:rsidR="001632E9" w:rsidRPr="00750BF2">
        <w:rPr>
          <w:rFonts w:ascii="Times New Roman" w:hAnsi="Times New Roman" w:cs="Times New Roman"/>
          <w:sz w:val="20"/>
          <w:szCs w:val="20"/>
          <w:vertAlign w:val="superscript"/>
        </w:rPr>
        <w:t>9</w:t>
      </w:r>
      <w:r w:rsidR="005753D9" w:rsidRPr="00750BF2">
        <w:rPr>
          <w:rFonts w:ascii="Times New Roman" w:hAnsi="Times New Roman" w:cs="Times New Roman"/>
          <w:sz w:val="20"/>
          <w:szCs w:val="20"/>
          <w:vertAlign w:val="superscript"/>
        </w:rPr>
        <w:t>, 10</w:t>
      </w:r>
    </w:p>
    <w:p w:rsidR="00775FAE" w:rsidRPr="00750BF2" w:rsidRDefault="001006E1" w:rsidP="00750BF2">
      <w:pPr>
        <w:pStyle w:val="NoSpacing"/>
        <w:jc w:val="both"/>
        <w:rPr>
          <w:rFonts w:ascii="Times New Roman" w:hAnsi="Times New Roman" w:cs="Times New Roman"/>
          <w:noProof/>
          <w:color w:val="B032A3"/>
          <w:sz w:val="20"/>
          <w:szCs w:val="20"/>
        </w:rPr>
      </w:pPr>
      <w:r w:rsidRPr="00750BF2">
        <w:rPr>
          <w:rFonts w:ascii="Times New Roman" w:hAnsi="Times New Roman" w:cs="Times New Roman"/>
          <w:noProof/>
          <w:color w:val="B032A3"/>
          <w:sz w:val="20"/>
          <w:szCs w:val="20"/>
        </w:rPr>
        <w:t xml:space="preserve">                   </w:t>
      </w:r>
      <w:r w:rsidR="00AB0967" w:rsidRPr="00750BF2">
        <w:rPr>
          <w:rFonts w:ascii="Times New Roman" w:hAnsi="Times New Roman" w:cs="Times New Roman"/>
          <w:noProof/>
          <w:sz w:val="20"/>
          <w:szCs w:val="20"/>
        </w:rPr>
        <w:t xml:space="preserve"> </w:t>
      </w:r>
      <w:r w:rsidRPr="00750BF2">
        <w:rPr>
          <w:rFonts w:ascii="Times New Roman" w:hAnsi="Times New Roman" w:cs="Times New Roman"/>
          <w:noProof/>
          <w:color w:val="B032A3"/>
          <w:sz w:val="20"/>
          <w:szCs w:val="20"/>
        </w:rPr>
        <w:t xml:space="preserve">                               </w:t>
      </w:r>
    </w:p>
    <w:p w:rsidR="00775FAE" w:rsidRPr="00750BF2" w:rsidRDefault="00775FAE" w:rsidP="00750BF2">
      <w:pPr>
        <w:pStyle w:val="NoSpacing"/>
        <w:jc w:val="both"/>
        <w:rPr>
          <w:rFonts w:ascii="Times New Roman" w:hAnsi="Times New Roman" w:cs="Times New Roman"/>
          <w:noProof/>
          <w:color w:val="B032A3"/>
          <w:sz w:val="20"/>
          <w:szCs w:val="20"/>
        </w:rPr>
      </w:pPr>
    </w:p>
    <w:p w:rsidR="00775FAE" w:rsidRPr="00750BF2" w:rsidRDefault="00775FAE" w:rsidP="00750BF2">
      <w:pPr>
        <w:pStyle w:val="NoSpacing"/>
        <w:rPr>
          <w:rFonts w:ascii="Times New Roman" w:hAnsi="Times New Roman" w:cs="Times New Roman"/>
          <w:noProof/>
          <w:color w:val="B032A3"/>
          <w:sz w:val="24"/>
          <w:szCs w:val="24"/>
        </w:rPr>
      </w:pPr>
      <w:r w:rsidRPr="00750BF2">
        <w:rPr>
          <w:rFonts w:ascii="Times New Roman" w:hAnsi="Times New Roman" w:cs="Times New Roman"/>
          <w:noProof/>
          <w:color w:val="B032A3"/>
          <w:sz w:val="24"/>
          <w:szCs w:val="24"/>
        </w:rPr>
        <w:t xml:space="preserve"> </w:t>
      </w:r>
      <w:r w:rsidR="00750BF2">
        <w:rPr>
          <w:rFonts w:ascii="Times New Roman" w:hAnsi="Times New Roman" w:cs="Times New Roman"/>
          <w:noProof/>
          <w:color w:val="B032A3"/>
          <w:sz w:val="24"/>
          <w:szCs w:val="24"/>
        </w:rPr>
        <w:t xml:space="preserve">  </w:t>
      </w:r>
      <w:r w:rsidRPr="00750BF2">
        <w:rPr>
          <w:rFonts w:ascii="Times New Roman" w:hAnsi="Times New Roman" w:cs="Times New Roman"/>
          <w:noProof/>
          <w:color w:val="B032A3"/>
          <w:sz w:val="24"/>
          <w:szCs w:val="24"/>
        </w:rPr>
        <w:t xml:space="preserve"> </w:t>
      </w:r>
      <w:r w:rsidR="00F32B8A" w:rsidRPr="00750BF2">
        <w:rPr>
          <w:rFonts w:ascii="Times New Roman" w:hAnsi="Times New Roman" w:cs="Times New Roman"/>
          <w:noProof/>
          <w:color w:val="B032A3"/>
          <w:sz w:val="24"/>
          <w:szCs w:val="24"/>
        </w:rPr>
        <w:drawing>
          <wp:inline distT="0" distB="0" distL="0" distR="0">
            <wp:extent cx="1709860" cy="1248508"/>
            <wp:effectExtent l="19050" t="0" r="4640" b="0"/>
            <wp:docPr id="6" name="Picture 5"/>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1712029" cy="1250092"/>
                    </a:xfrm>
                    <a:prstGeom prst="rect">
                      <a:avLst/>
                    </a:prstGeom>
                  </pic:spPr>
                </pic:pic>
              </a:graphicData>
            </a:graphic>
          </wp:inline>
        </w:drawing>
      </w:r>
      <w:r w:rsidR="00750BF2">
        <w:rPr>
          <w:rFonts w:ascii="Times New Roman" w:hAnsi="Times New Roman" w:cs="Times New Roman"/>
          <w:noProof/>
          <w:color w:val="B032A3"/>
          <w:sz w:val="24"/>
          <w:szCs w:val="24"/>
        </w:rPr>
        <w:t xml:space="preserve">       </w:t>
      </w:r>
      <w:r w:rsidRPr="00750BF2">
        <w:rPr>
          <w:rFonts w:ascii="Times New Roman" w:hAnsi="Times New Roman" w:cs="Times New Roman"/>
          <w:noProof/>
          <w:color w:val="B032A3"/>
          <w:sz w:val="24"/>
          <w:szCs w:val="24"/>
        </w:rPr>
        <w:t xml:space="preserve"> </w:t>
      </w:r>
      <w:r w:rsidR="00F32B8A" w:rsidRPr="00750BF2">
        <w:rPr>
          <w:rFonts w:ascii="Times New Roman" w:hAnsi="Times New Roman" w:cs="Times New Roman"/>
          <w:noProof/>
          <w:color w:val="B032A3"/>
          <w:sz w:val="24"/>
          <w:szCs w:val="24"/>
        </w:rPr>
        <w:drawing>
          <wp:inline distT="0" distB="0" distL="0" distR="0">
            <wp:extent cx="1704780" cy="1247844"/>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9166" t="5000" r="20000" b="37657"/>
                    <a:stretch/>
                  </pic:blipFill>
                  <pic:spPr>
                    <a:xfrm>
                      <a:off x="0" y="0"/>
                      <a:ext cx="1707371" cy="1249741"/>
                    </a:xfrm>
                    <a:prstGeom prst="rect">
                      <a:avLst/>
                    </a:prstGeom>
                  </pic:spPr>
                </pic:pic>
              </a:graphicData>
            </a:graphic>
          </wp:inline>
        </w:drawing>
      </w:r>
      <w:r w:rsidRPr="00750BF2">
        <w:rPr>
          <w:rFonts w:ascii="Times New Roman" w:hAnsi="Times New Roman" w:cs="Times New Roman"/>
          <w:noProof/>
          <w:color w:val="B032A3"/>
          <w:sz w:val="24"/>
          <w:szCs w:val="24"/>
        </w:rPr>
        <w:t xml:space="preserve">      </w:t>
      </w:r>
      <w:r w:rsidRPr="00750BF2">
        <w:rPr>
          <w:rFonts w:ascii="Times New Roman" w:hAnsi="Times New Roman" w:cs="Times New Roman"/>
          <w:noProof/>
        </w:rPr>
        <w:t xml:space="preserve"> </w:t>
      </w:r>
      <w:r w:rsidRPr="00750BF2">
        <w:rPr>
          <w:rFonts w:ascii="Times New Roman" w:hAnsi="Times New Roman" w:cs="Times New Roman"/>
          <w:noProof/>
          <w:color w:val="B032A3"/>
          <w:sz w:val="24"/>
          <w:szCs w:val="24"/>
        </w:rPr>
        <w:drawing>
          <wp:inline distT="0" distB="0" distL="0" distR="0">
            <wp:extent cx="1695450" cy="1246365"/>
            <wp:effectExtent l="19050" t="0" r="0" b="0"/>
            <wp:docPr id="12" name="Picture 6"/>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20122" t="14635" r="19511" b="31708"/>
                    <a:stretch>
                      <a:fillRect/>
                    </a:stretch>
                  </pic:blipFill>
                  <pic:spPr bwMode="auto">
                    <a:xfrm>
                      <a:off x="0" y="0"/>
                      <a:ext cx="1695837" cy="12466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775FAE" w:rsidRPr="00750BF2" w:rsidRDefault="00775FAE" w:rsidP="00750BF2">
      <w:pPr>
        <w:pStyle w:val="NoSpacing"/>
        <w:rPr>
          <w:rFonts w:ascii="Times New Roman" w:hAnsi="Times New Roman" w:cs="Times New Roman"/>
          <w:noProof/>
          <w:color w:val="B032A3"/>
          <w:sz w:val="24"/>
          <w:szCs w:val="24"/>
        </w:rPr>
      </w:pPr>
      <w:r w:rsidRPr="00750BF2">
        <w:rPr>
          <w:rFonts w:ascii="Times New Roman" w:hAnsi="Times New Roman" w:cs="Times New Roman"/>
          <w:noProof/>
          <w:color w:val="B032A3"/>
          <w:sz w:val="24"/>
          <w:szCs w:val="24"/>
        </w:rPr>
        <w:t xml:space="preserve">         </w:t>
      </w:r>
    </w:p>
    <w:p w:rsidR="001006E1" w:rsidRPr="00750BF2" w:rsidRDefault="001006E1" w:rsidP="00750BF2">
      <w:pPr>
        <w:pStyle w:val="NoSpacing"/>
        <w:rPr>
          <w:rFonts w:ascii="Times New Roman" w:hAnsi="Times New Roman" w:cs="Times New Roman"/>
          <w:b/>
          <w:noProof/>
          <w:color w:val="B032A3"/>
          <w:sz w:val="24"/>
          <w:szCs w:val="24"/>
        </w:rPr>
      </w:pPr>
      <w:r w:rsidRPr="00750BF2">
        <w:rPr>
          <w:rFonts w:ascii="Times New Roman" w:hAnsi="Times New Roman" w:cs="Times New Roman"/>
          <w:noProof/>
          <w:color w:val="B032A3"/>
          <w:sz w:val="24"/>
          <w:szCs w:val="24"/>
        </w:rPr>
        <w:t xml:space="preserve">    </w:t>
      </w:r>
    </w:p>
    <w:p w:rsidR="00A84296" w:rsidRPr="00750BF2" w:rsidRDefault="00F32B8A" w:rsidP="00750BF2">
      <w:pPr>
        <w:pStyle w:val="NoSpacing"/>
        <w:rPr>
          <w:rFonts w:ascii="Times New Roman" w:hAnsi="Times New Roman" w:cs="Times New Roman"/>
          <w:sz w:val="18"/>
          <w:szCs w:val="18"/>
        </w:rPr>
      </w:pPr>
      <w:r w:rsidRPr="00750BF2">
        <w:rPr>
          <w:rFonts w:ascii="Times New Roman" w:hAnsi="Times New Roman" w:cs="Times New Roman"/>
          <w:b/>
          <w:color w:val="B032A3"/>
          <w:sz w:val="24"/>
          <w:szCs w:val="24"/>
        </w:rPr>
        <w:t xml:space="preserve">                    </w:t>
      </w:r>
      <w:r w:rsidRPr="00750BF2">
        <w:rPr>
          <w:rFonts w:ascii="Times New Roman" w:hAnsi="Times New Roman" w:cs="Times New Roman"/>
          <w:b/>
          <w:sz w:val="18"/>
          <w:szCs w:val="18"/>
        </w:rPr>
        <w:t>FIG</w:t>
      </w:r>
      <w:r w:rsidR="00013403" w:rsidRPr="00750BF2">
        <w:rPr>
          <w:rFonts w:ascii="Times New Roman" w:hAnsi="Times New Roman" w:cs="Times New Roman"/>
          <w:b/>
          <w:sz w:val="18"/>
          <w:szCs w:val="18"/>
        </w:rPr>
        <w:t xml:space="preserve"> 1</w:t>
      </w:r>
      <w:r w:rsidRPr="00750BF2">
        <w:rPr>
          <w:rFonts w:ascii="Times New Roman" w:hAnsi="Times New Roman" w:cs="Times New Roman"/>
          <w:sz w:val="18"/>
          <w:szCs w:val="18"/>
        </w:rPr>
        <w:t xml:space="preserve">: Early Treatment </w:t>
      </w:r>
      <w:r w:rsidR="00B60F00" w:rsidRPr="00750BF2">
        <w:rPr>
          <w:rFonts w:ascii="Times New Roman" w:hAnsi="Times New Roman" w:cs="Times New Roman"/>
          <w:sz w:val="18"/>
          <w:szCs w:val="18"/>
        </w:rPr>
        <w:t>of Class II Malocclusion with</w:t>
      </w:r>
      <w:r w:rsidRPr="00750BF2">
        <w:rPr>
          <w:rFonts w:ascii="Times New Roman" w:hAnsi="Times New Roman" w:cs="Times New Roman"/>
          <w:sz w:val="18"/>
          <w:szCs w:val="18"/>
        </w:rPr>
        <w:t xml:space="preserve"> Twin block Applian</w:t>
      </w:r>
      <w:r w:rsidR="00013403" w:rsidRPr="00750BF2">
        <w:rPr>
          <w:rFonts w:ascii="Times New Roman" w:hAnsi="Times New Roman" w:cs="Times New Roman"/>
          <w:sz w:val="18"/>
          <w:szCs w:val="18"/>
        </w:rPr>
        <w:t>ce</w:t>
      </w:r>
    </w:p>
    <w:p w:rsidR="005753D9" w:rsidRPr="00750BF2" w:rsidRDefault="005753D9" w:rsidP="00750BF2">
      <w:pPr>
        <w:pStyle w:val="NoSpacing"/>
        <w:rPr>
          <w:rFonts w:ascii="Times New Roman" w:hAnsi="Times New Roman" w:cs="Times New Roman"/>
          <w:sz w:val="18"/>
          <w:szCs w:val="18"/>
          <w:u w:val="single"/>
        </w:rPr>
      </w:pPr>
    </w:p>
    <w:p w:rsidR="005753D9" w:rsidRPr="00750BF2" w:rsidRDefault="005753D9" w:rsidP="00750BF2">
      <w:pPr>
        <w:pStyle w:val="NoSpacing"/>
        <w:rPr>
          <w:rFonts w:ascii="Times New Roman" w:hAnsi="Times New Roman" w:cs="Times New Roman"/>
          <w:sz w:val="18"/>
          <w:szCs w:val="18"/>
          <w:u w:val="single"/>
        </w:rPr>
      </w:pPr>
    </w:p>
    <w:p w:rsidR="005C0A47" w:rsidRPr="00750BF2" w:rsidRDefault="005C0A47" w:rsidP="00750BF2">
      <w:pPr>
        <w:pStyle w:val="NoSpacing"/>
        <w:rPr>
          <w:rFonts w:ascii="Times New Roman" w:hAnsi="Times New Roman" w:cs="Times New Roman"/>
          <w:b/>
        </w:rPr>
      </w:pPr>
      <w:r w:rsidRPr="00750BF2">
        <w:rPr>
          <w:rFonts w:ascii="Times New Roman" w:hAnsi="Times New Roman" w:cs="Times New Roman"/>
          <w:b/>
        </w:rPr>
        <w:t>EARLY TREATMENT OF CLASS III MALOCCLUSION</w:t>
      </w:r>
    </w:p>
    <w:p w:rsidR="00C031D1" w:rsidRPr="00750BF2" w:rsidRDefault="007966DE" w:rsidP="00750BF2">
      <w:pPr>
        <w:pStyle w:val="NoSpacing"/>
        <w:rPr>
          <w:rFonts w:ascii="Times New Roman" w:hAnsi="Times New Roman" w:cs="Times New Roman"/>
          <w:b/>
        </w:rPr>
      </w:pPr>
      <w:r w:rsidRPr="00750BF2">
        <w:rPr>
          <w:rFonts w:ascii="Times New Roman" w:hAnsi="Times New Roman" w:cs="Times New Roman"/>
          <w:b/>
        </w:rPr>
        <w:t xml:space="preserve">                  </w:t>
      </w:r>
    </w:p>
    <w:p w:rsidR="00110D77" w:rsidRPr="00750BF2" w:rsidRDefault="00110D77" w:rsidP="00750BF2">
      <w:pPr>
        <w:pStyle w:val="NoSpacing"/>
        <w:jc w:val="both"/>
        <w:rPr>
          <w:rFonts w:ascii="Times New Roman" w:hAnsi="Times New Roman" w:cs="Times New Roman"/>
          <w:sz w:val="20"/>
          <w:szCs w:val="20"/>
        </w:rPr>
      </w:pPr>
      <w:r w:rsidRPr="00750BF2">
        <w:rPr>
          <w:rFonts w:ascii="Times New Roman" w:hAnsi="Times New Roman" w:cs="Times New Roman"/>
          <w:sz w:val="20"/>
          <w:szCs w:val="20"/>
        </w:rPr>
        <w:t xml:space="preserve">Treatment of class III malocclusion in growing subjects is a challenging part of contemporary orthodontic </w:t>
      </w:r>
      <w:r w:rsidR="005753D9" w:rsidRPr="00750BF2">
        <w:rPr>
          <w:rFonts w:ascii="Times New Roman" w:hAnsi="Times New Roman" w:cs="Times New Roman"/>
          <w:sz w:val="20"/>
          <w:szCs w:val="20"/>
        </w:rPr>
        <w:t xml:space="preserve">practice. </w:t>
      </w:r>
      <w:r w:rsidRPr="00750BF2">
        <w:rPr>
          <w:rFonts w:ascii="Times New Roman" w:hAnsi="Times New Roman" w:cs="Times New Roman"/>
          <w:sz w:val="20"/>
          <w:szCs w:val="20"/>
        </w:rPr>
        <w:t xml:space="preserve">Successful orthopedic correction through growth modification has increased the nonsurgical correction of the growing class III </w:t>
      </w:r>
      <w:r w:rsidR="005753D9" w:rsidRPr="00750BF2">
        <w:rPr>
          <w:rFonts w:ascii="Times New Roman" w:hAnsi="Times New Roman" w:cs="Times New Roman"/>
          <w:sz w:val="20"/>
          <w:szCs w:val="20"/>
        </w:rPr>
        <w:t xml:space="preserve">patient. </w:t>
      </w:r>
      <w:r w:rsidR="00F31345" w:rsidRPr="00750BF2">
        <w:rPr>
          <w:rFonts w:ascii="Times New Roman" w:eastAsia="+mn-ea" w:hAnsi="Times New Roman" w:cs="Times New Roman"/>
          <w:color w:val="000000"/>
          <w:kern w:val="24"/>
          <w:sz w:val="20"/>
          <w:szCs w:val="20"/>
        </w:rPr>
        <w:t xml:space="preserve">Understanding </w:t>
      </w:r>
      <w:r w:rsidRPr="00750BF2">
        <w:rPr>
          <w:rFonts w:ascii="Times New Roman" w:hAnsi="Times New Roman" w:cs="Times New Roman"/>
          <w:sz w:val="20"/>
          <w:szCs w:val="20"/>
        </w:rPr>
        <w:t xml:space="preserve">Optimal timing for the orthopedic approach to class III malocclusion is </w:t>
      </w:r>
      <w:r w:rsidR="005753D9" w:rsidRPr="00750BF2">
        <w:rPr>
          <w:rFonts w:ascii="Times New Roman" w:hAnsi="Times New Roman" w:cs="Times New Roman"/>
          <w:sz w:val="20"/>
          <w:szCs w:val="20"/>
        </w:rPr>
        <w:t xml:space="preserve">important. </w:t>
      </w:r>
      <w:r w:rsidR="00F31345" w:rsidRPr="00750BF2">
        <w:rPr>
          <w:rFonts w:ascii="Times New Roman" w:hAnsi="Times New Roman" w:cs="Times New Roman"/>
          <w:sz w:val="20"/>
          <w:szCs w:val="20"/>
        </w:rPr>
        <w:t>Recent study of Class III treatment supports using facemask therapy during the primary and early-transitional dentition, although it suggests that treatment at later stages is not without merit.</w:t>
      </w:r>
    </w:p>
    <w:p w:rsidR="00110D77" w:rsidRPr="00750BF2" w:rsidRDefault="00110D77" w:rsidP="00750BF2">
      <w:pPr>
        <w:pStyle w:val="NoSpacing"/>
        <w:jc w:val="both"/>
        <w:rPr>
          <w:rFonts w:ascii="Times New Roman" w:hAnsi="Times New Roman" w:cs="Times New Roman"/>
          <w:sz w:val="20"/>
          <w:szCs w:val="20"/>
        </w:rPr>
      </w:pPr>
    </w:p>
    <w:p w:rsidR="00750BF2" w:rsidRDefault="00C1470F" w:rsidP="00750BF2">
      <w:pPr>
        <w:pStyle w:val="NoSpacing"/>
        <w:jc w:val="both"/>
        <w:rPr>
          <w:rFonts w:ascii="Times New Roman" w:hAnsi="Times New Roman" w:cs="Times New Roman"/>
          <w:sz w:val="20"/>
          <w:szCs w:val="20"/>
          <w:vertAlign w:val="superscript"/>
        </w:rPr>
      </w:pPr>
      <w:r w:rsidRPr="00750BF2">
        <w:rPr>
          <w:rFonts w:ascii="Times New Roman" w:hAnsi="Times New Roman" w:cs="Times New Roman"/>
          <w:sz w:val="20"/>
          <w:szCs w:val="20"/>
        </w:rPr>
        <w:t xml:space="preserve">The Class III skeletal pattern is the result of a small and/or posteriorly positioned maxilla, a large and/or prognathic mandible, or a maxilla and mandible that are normal in the sagittal plane of space but underdeveloped in the vertical dimension. Most often, the Class III malocclusion is caused by a combination of two or all three discrepancies. </w:t>
      </w:r>
      <w:r w:rsidR="00331E0C" w:rsidRPr="00750BF2">
        <w:rPr>
          <w:rFonts w:ascii="Times New Roman" w:hAnsi="Times New Roman" w:cs="Times New Roman"/>
          <w:sz w:val="20"/>
          <w:szCs w:val="20"/>
        </w:rPr>
        <w:t xml:space="preserve"> </w:t>
      </w:r>
      <w:r w:rsidR="004F3882" w:rsidRPr="00750BF2">
        <w:rPr>
          <w:rFonts w:ascii="Times New Roman" w:hAnsi="Times New Roman" w:cs="Times New Roman"/>
          <w:sz w:val="20"/>
          <w:szCs w:val="20"/>
        </w:rPr>
        <w:t>P</w:t>
      </w:r>
      <w:r w:rsidR="00110D77" w:rsidRPr="00750BF2">
        <w:rPr>
          <w:rFonts w:ascii="Times New Roman" w:hAnsi="Times New Roman" w:cs="Times New Roman"/>
          <w:sz w:val="20"/>
          <w:szCs w:val="20"/>
        </w:rPr>
        <w:t xml:space="preserve">rotraction </w:t>
      </w:r>
      <w:r w:rsidR="005753D9" w:rsidRPr="00750BF2">
        <w:rPr>
          <w:rFonts w:ascii="Times New Roman" w:hAnsi="Times New Roman" w:cs="Times New Roman"/>
          <w:sz w:val="20"/>
          <w:szCs w:val="20"/>
        </w:rPr>
        <w:t>headgear or Facemask</w:t>
      </w:r>
      <w:r w:rsidR="00110D77" w:rsidRPr="00750BF2">
        <w:rPr>
          <w:rFonts w:ascii="Times New Roman" w:hAnsi="Times New Roman" w:cs="Times New Roman"/>
          <w:sz w:val="20"/>
          <w:szCs w:val="20"/>
        </w:rPr>
        <w:t xml:space="preserve"> </w:t>
      </w:r>
      <w:r w:rsidR="00331E0C" w:rsidRPr="00750BF2">
        <w:rPr>
          <w:rFonts w:ascii="Times New Roman" w:hAnsi="Times New Roman" w:cs="Times New Roman"/>
          <w:sz w:val="20"/>
          <w:szCs w:val="20"/>
        </w:rPr>
        <w:t>therapy</w:t>
      </w:r>
      <w:r w:rsidR="00110D77" w:rsidRPr="00750BF2">
        <w:rPr>
          <w:rFonts w:ascii="Times New Roman" w:hAnsi="Times New Roman" w:cs="Times New Roman"/>
          <w:sz w:val="20"/>
          <w:szCs w:val="20"/>
        </w:rPr>
        <w:t xml:space="preserve"> with or without prior palatal </w:t>
      </w:r>
      <w:r w:rsidR="005753D9" w:rsidRPr="00750BF2">
        <w:rPr>
          <w:rFonts w:ascii="Times New Roman" w:hAnsi="Times New Roman" w:cs="Times New Roman"/>
          <w:sz w:val="20"/>
          <w:szCs w:val="20"/>
        </w:rPr>
        <w:t>expansion is</w:t>
      </w:r>
      <w:r w:rsidR="00331E0C" w:rsidRPr="00750BF2">
        <w:rPr>
          <w:rFonts w:ascii="Times New Roman" w:hAnsi="Times New Roman" w:cs="Times New Roman"/>
          <w:sz w:val="20"/>
          <w:szCs w:val="20"/>
        </w:rPr>
        <w:t xml:space="preserve"> the most common orthopedic treatment protocol for class III malocclusion.</w:t>
      </w:r>
      <w:r w:rsidR="001632E9" w:rsidRPr="00750BF2">
        <w:rPr>
          <w:rFonts w:ascii="Times New Roman" w:hAnsi="Times New Roman" w:cs="Times New Roman"/>
          <w:sz w:val="20"/>
          <w:szCs w:val="20"/>
          <w:vertAlign w:val="superscript"/>
        </w:rPr>
        <w:t>11-13</w:t>
      </w:r>
    </w:p>
    <w:p w:rsidR="00355F59" w:rsidRPr="00750BF2" w:rsidRDefault="00523D57" w:rsidP="00750BF2">
      <w:pPr>
        <w:pStyle w:val="NoSpacing"/>
        <w:jc w:val="both"/>
        <w:rPr>
          <w:rFonts w:ascii="Times New Roman" w:hAnsi="Times New Roman" w:cs="Times New Roman"/>
          <w:sz w:val="20"/>
          <w:szCs w:val="20"/>
          <w:vertAlign w:val="superscript"/>
        </w:rPr>
      </w:pPr>
      <w:r w:rsidRPr="00750BF2">
        <w:rPr>
          <w:rFonts w:ascii="Times New Roman" w:hAnsi="Times New Roman" w:cs="Times New Roman"/>
          <w:sz w:val="20"/>
          <w:szCs w:val="20"/>
        </w:rPr>
        <w:t>The typical protocol in facemask therapy is the application of approximately 12 ounces of force on the maxilla for 14 hours a day in a forward and slightly downward direction. Orthodontists most often prescribe facemask therapy for patients in the primary to early transitional dentition, in large part because of the patency of the circummaxillary su</w:t>
      </w:r>
      <w:r w:rsidR="00A50E92" w:rsidRPr="00750BF2">
        <w:rPr>
          <w:rFonts w:ascii="Times New Roman" w:hAnsi="Times New Roman" w:cs="Times New Roman"/>
          <w:sz w:val="20"/>
          <w:szCs w:val="20"/>
        </w:rPr>
        <w:t>tures appropriate to this age.</w:t>
      </w:r>
      <w:r w:rsidRPr="00750BF2">
        <w:rPr>
          <w:rFonts w:ascii="Times New Roman" w:hAnsi="Times New Roman" w:cs="Times New Roman"/>
          <w:sz w:val="20"/>
          <w:szCs w:val="20"/>
        </w:rPr>
        <w:t xml:space="preserve"> Growth modification of this kind is based on the premise that applying tension to these immature sutures is a stimulus for the formation of new bone. Although a significantly greater correction of the Class III pattern was observed in 4- to 10-year-olds than in 10- to 13-year-olds, the effect of age on treatment response was less than would be commonly expected.</w:t>
      </w:r>
      <w:r w:rsidR="00E120F8" w:rsidRPr="00750BF2">
        <w:rPr>
          <w:rFonts w:ascii="Times New Roman" w:hAnsi="Times New Roman" w:cs="Times New Roman"/>
          <w:sz w:val="20"/>
          <w:szCs w:val="20"/>
          <w:vertAlign w:val="superscript"/>
        </w:rPr>
        <w:t>11-13</w:t>
      </w:r>
      <w:r w:rsidRPr="00750BF2">
        <w:rPr>
          <w:rFonts w:ascii="Times New Roman" w:hAnsi="Times New Roman" w:cs="Times New Roman"/>
          <w:sz w:val="20"/>
          <w:szCs w:val="20"/>
        </w:rPr>
        <w:t xml:space="preserve"> </w:t>
      </w:r>
    </w:p>
    <w:p w:rsidR="00F70B6E" w:rsidRPr="00750BF2" w:rsidRDefault="00F70B6E" w:rsidP="00750BF2">
      <w:pPr>
        <w:pStyle w:val="NoSpacing"/>
        <w:rPr>
          <w:rFonts w:ascii="Times New Roman" w:hAnsi="Times New Roman" w:cs="Times New Roman"/>
          <w:sz w:val="24"/>
          <w:szCs w:val="24"/>
        </w:rPr>
      </w:pPr>
    </w:p>
    <w:p w:rsidR="00AF338D" w:rsidRPr="00750BF2" w:rsidRDefault="00C60BF4" w:rsidP="00750BF2">
      <w:pPr>
        <w:pStyle w:val="NoSpacing"/>
        <w:rPr>
          <w:rFonts w:ascii="Times New Roman" w:hAnsi="Times New Roman" w:cs="Times New Roman"/>
          <w:sz w:val="24"/>
          <w:szCs w:val="24"/>
        </w:rPr>
      </w:pPr>
      <w:r w:rsidRPr="00C60BF4">
        <w:rPr>
          <w:rFonts w:ascii="Times New Roman" w:hAnsi="Times New Roman" w:cs="Times New Roman"/>
          <w:noProof/>
          <w:color w:val="000000" w:themeColor="text1"/>
          <w:sz w:val="24"/>
          <w:szCs w:val="24"/>
        </w:rPr>
        <w:pict>
          <v:rect id="_x0000_s1026" style="position:absolute;margin-left:71.3pt;margin-top:39.2pt;width:52.65pt;height:4.85pt;z-index:251658240"/>
        </w:pict>
      </w:r>
      <w:r w:rsidR="00355F59" w:rsidRPr="00750BF2">
        <w:rPr>
          <w:rFonts w:ascii="Times New Roman" w:hAnsi="Times New Roman" w:cs="Times New Roman"/>
          <w:noProof/>
          <w:sz w:val="24"/>
          <w:szCs w:val="24"/>
        </w:rPr>
        <w:t xml:space="preserve">               </w:t>
      </w:r>
      <w:r w:rsidR="005C44C4" w:rsidRPr="005C44C4">
        <w:rPr>
          <w:rFonts w:ascii="Times New Roman" w:hAnsi="Times New Roman" w:cs="Times New Roman"/>
          <w:noProof/>
          <w:sz w:val="24"/>
          <w:szCs w:val="24"/>
        </w:rPr>
        <w:drawing>
          <wp:inline distT="0" distB="0" distL="0" distR="0">
            <wp:extent cx="1286559" cy="1178169"/>
            <wp:effectExtent l="19050" t="0" r="8841" b="0"/>
            <wp:docPr id="8" name="Picture 2" descr="C:\Users\ARIHANT BANTHIA\Desktop\pt. bhargabi\pt. bhargabi sharma\DSC00488.JPG"/>
            <wp:cNvGraphicFramePr/>
            <a:graphic xmlns:a="http://schemas.openxmlformats.org/drawingml/2006/main">
              <a:graphicData uri="http://schemas.openxmlformats.org/drawingml/2006/picture">
                <pic:pic xmlns:pic="http://schemas.openxmlformats.org/drawingml/2006/picture">
                  <pic:nvPicPr>
                    <pic:cNvPr id="12294" name="Picture 6" descr="C:\Users\ARIHANT BANTHIA\Desktop\pt. bhargabi\pt. bhargabi sharma\DSC00488.JPG"/>
                    <pic:cNvPicPr>
                      <a:picLocks noChangeAspect="1" noChangeArrowheads="1"/>
                    </pic:cNvPicPr>
                  </pic:nvPicPr>
                  <pic:blipFill>
                    <a:blip r:embed="rId11" cstate="print"/>
                    <a:srcRect/>
                    <a:stretch>
                      <a:fillRect/>
                    </a:stretch>
                  </pic:blipFill>
                  <pic:spPr bwMode="auto">
                    <a:xfrm>
                      <a:off x="0" y="0"/>
                      <a:ext cx="1286179" cy="1177821"/>
                    </a:xfrm>
                    <a:prstGeom prst="rect">
                      <a:avLst/>
                    </a:prstGeom>
                    <a:noFill/>
                    <a:ln w="9525">
                      <a:noFill/>
                      <a:miter lim="800000"/>
                      <a:headEnd/>
                      <a:tailEnd/>
                    </a:ln>
                  </pic:spPr>
                </pic:pic>
              </a:graphicData>
            </a:graphic>
          </wp:inline>
        </w:drawing>
      </w:r>
      <w:r w:rsidR="00750BF2">
        <w:rPr>
          <w:rFonts w:ascii="Times New Roman" w:hAnsi="Times New Roman" w:cs="Times New Roman"/>
          <w:sz w:val="24"/>
          <w:szCs w:val="24"/>
        </w:rPr>
        <w:t xml:space="preserve">       </w:t>
      </w:r>
      <w:r w:rsidR="00750BF2" w:rsidRPr="00750BF2">
        <w:rPr>
          <w:rFonts w:ascii="Times New Roman" w:hAnsi="Times New Roman" w:cs="Times New Roman"/>
          <w:noProof/>
          <w:sz w:val="24"/>
          <w:szCs w:val="24"/>
        </w:rPr>
        <w:drawing>
          <wp:inline distT="0" distB="0" distL="0" distR="0">
            <wp:extent cx="1581150" cy="1178169"/>
            <wp:effectExtent l="19050" t="0" r="0" b="0"/>
            <wp:docPr id="1" name="Picture 1" descr="C:\Users\ARIHANT BANTHIA\Desktop\pt. bhargabi\pt. bhargabi sharma\DSC00154flkewl.jpg"/>
            <wp:cNvGraphicFramePr/>
            <a:graphic xmlns:a="http://schemas.openxmlformats.org/drawingml/2006/main">
              <a:graphicData uri="http://schemas.openxmlformats.org/drawingml/2006/picture">
                <pic:pic xmlns:pic="http://schemas.openxmlformats.org/drawingml/2006/picture">
                  <pic:nvPicPr>
                    <pic:cNvPr id="7171" name="Picture 2" descr="C:\Users\ARIHANT BANTHIA\Desktop\pt. bhargabi\pt. bhargabi sharma\DSC00154flkewl.jpg"/>
                    <pic:cNvPicPr>
                      <a:picLocks noGrp="1" noChangeAspect="1" noChangeArrowheads="1"/>
                    </pic:cNvPicPr>
                  </pic:nvPicPr>
                  <pic:blipFill>
                    <a:blip r:embed="rId12" cstate="print"/>
                    <a:srcRect l="8298" r="12977"/>
                    <a:stretch>
                      <a:fillRect/>
                    </a:stretch>
                  </pic:blipFill>
                  <pic:spPr>
                    <a:xfrm>
                      <a:off x="0" y="0"/>
                      <a:ext cx="1582668" cy="1179300"/>
                    </a:xfrm>
                    <a:prstGeom prst="rect">
                      <a:avLst/>
                    </a:prstGeom>
                  </pic:spPr>
                </pic:pic>
              </a:graphicData>
            </a:graphic>
          </wp:inline>
        </w:drawing>
      </w:r>
      <w:r w:rsidR="00355F59" w:rsidRPr="00750BF2">
        <w:rPr>
          <w:rFonts w:ascii="Times New Roman" w:hAnsi="Times New Roman" w:cs="Times New Roman"/>
          <w:sz w:val="24"/>
          <w:szCs w:val="24"/>
        </w:rPr>
        <w:t xml:space="preserve">      </w:t>
      </w:r>
      <w:r w:rsidR="00EF6699" w:rsidRPr="00EF6699">
        <w:rPr>
          <w:rFonts w:ascii="Times New Roman" w:hAnsi="Times New Roman" w:cs="Times New Roman"/>
          <w:noProof/>
          <w:sz w:val="24"/>
          <w:szCs w:val="24"/>
        </w:rPr>
        <w:drawing>
          <wp:inline distT="0" distB="0" distL="0" distR="0">
            <wp:extent cx="1695450" cy="1178168"/>
            <wp:effectExtent l="19050" t="0" r="0" b="0"/>
            <wp:docPr id="4" name="Picture 1" descr="C:\Users\admin\Desktop\20 pg\pics\DSC03381.JPG"/>
            <wp:cNvGraphicFramePr/>
            <a:graphic xmlns:a="http://schemas.openxmlformats.org/drawingml/2006/main">
              <a:graphicData uri="http://schemas.openxmlformats.org/drawingml/2006/picture">
                <pic:pic xmlns:pic="http://schemas.openxmlformats.org/drawingml/2006/picture">
                  <pic:nvPicPr>
                    <pic:cNvPr id="20488" name="Picture 8" descr="C:\Users\admin\Desktop\20 pg\pics\DSC03381.JPG"/>
                    <pic:cNvPicPr>
                      <a:picLocks noChangeAspect="1" noChangeArrowheads="1"/>
                    </pic:cNvPicPr>
                  </pic:nvPicPr>
                  <pic:blipFill>
                    <a:blip r:embed="rId13" cstate="print"/>
                    <a:srcRect/>
                    <a:stretch>
                      <a:fillRect/>
                    </a:stretch>
                  </pic:blipFill>
                  <pic:spPr bwMode="auto">
                    <a:xfrm>
                      <a:off x="0" y="0"/>
                      <a:ext cx="1698858" cy="1180536"/>
                    </a:xfrm>
                    <a:prstGeom prst="rect">
                      <a:avLst/>
                    </a:prstGeom>
                    <a:noFill/>
                    <a:ln w="9525">
                      <a:noFill/>
                      <a:miter lim="800000"/>
                      <a:headEnd/>
                      <a:tailEnd/>
                    </a:ln>
                  </pic:spPr>
                </pic:pic>
              </a:graphicData>
            </a:graphic>
          </wp:inline>
        </w:drawing>
      </w:r>
      <w:r w:rsidR="00355F59" w:rsidRPr="00750BF2">
        <w:rPr>
          <w:rFonts w:ascii="Times New Roman" w:hAnsi="Times New Roman" w:cs="Times New Roman"/>
          <w:sz w:val="24"/>
          <w:szCs w:val="24"/>
        </w:rPr>
        <w:t xml:space="preserve">         </w:t>
      </w:r>
    </w:p>
    <w:p w:rsidR="00B52A10" w:rsidRPr="00750BF2" w:rsidRDefault="00355F59" w:rsidP="00750BF2">
      <w:pPr>
        <w:pStyle w:val="NoSpacing"/>
        <w:rPr>
          <w:rFonts w:ascii="Times New Roman" w:hAnsi="Times New Roman" w:cs="Times New Roman"/>
          <w:sz w:val="24"/>
          <w:szCs w:val="24"/>
        </w:rPr>
      </w:pPr>
      <w:r w:rsidRPr="00750BF2">
        <w:rPr>
          <w:rFonts w:ascii="Times New Roman" w:hAnsi="Times New Roman" w:cs="Times New Roman"/>
          <w:sz w:val="24"/>
          <w:szCs w:val="24"/>
        </w:rPr>
        <w:t xml:space="preserve">           </w:t>
      </w:r>
    </w:p>
    <w:p w:rsidR="00B52A10" w:rsidRPr="00435594" w:rsidRDefault="00355F59" w:rsidP="00750BF2">
      <w:pPr>
        <w:pStyle w:val="NoSpacing"/>
        <w:rPr>
          <w:rFonts w:ascii="Times New Roman" w:hAnsi="Times New Roman" w:cs="Times New Roman"/>
          <w:color w:val="B032A3"/>
          <w:sz w:val="18"/>
          <w:szCs w:val="18"/>
        </w:rPr>
      </w:pPr>
      <w:r w:rsidRPr="00435594">
        <w:rPr>
          <w:rFonts w:ascii="Times New Roman" w:hAnsi="Times New Roman" w:cs="Times New Roman"/>
          <w:b/>
          <w:color w:val="B032A3"/>
          <w:sz w:val="24"/>
          <w:szCs w:val="24"/>
        </w:rPr>
        <w:t xml:space="preserve">              </w:t>
      </w:r>
      <w:r w:rsidR="00616671" w:rsidRPr="00435594">
        <w:rPr>
          <w:rFonts w:ascii="Times New Roman" w:hAnsi="Times New Roman" w:cs="Times New Roman"/>
          <w:b/>
          <w:color w:val="B032A3"/>
          <w:sz w:val="24"/>
          <w:szCs w:val="24"/>
        </w:rPr>
        <w:t xml:space="preserve">      </w:t>
      </w:r>
      <w:r w:rsidR="00435594">
        <w:rPr>
          <w:rFonts w:ascii="Times New Roman" w:hAnsi="Times New Roman" w:cs="Times New Roman"/>
          <w:b/>
          <w:color w:val="B032A3"/>
          <w:sz w:val="24"/>
          <w:szCs w:val="24"/>
        </w:rPr>
        <w:t xml:space="preserve">            </w:t>
      </w:r>
      <w:r w:rsidRPr="00435594">
        <w:rPr>
          <w:rFonts w:ascii="Times New Roman" w:hAnsi="Times New Roman" w:cs="Times New Roman"/>
          <w:b/>
          <w:sz w:val="24"/>
          <w:szCs w:val="24"/>
        </w:rPr>
        <w:t xml:space="preserve"> </w:t>
      </w:r>
      <w:r w:rsidRPr="00435594">
        <w:rPr>
          <w:rFonts w:ascii="Times New Roman" w:hAnsi="Times New Roman" w:cs="Times New Roman"/>
          <w:b/>
          <w:sz w:val="18"/>
          <w:szCs w:val="18"/>
        </w:rPr>
        <w:t>Fig 2</w:t>
      </w:r>
      <w:r w:rsidRPr="00435594">
        <w:rPr>
          <w:rFonts w:ascii="Times New Roman" w:hAnsi="Times New Roman" w:cs="Times New Roman"/>
          <w:sz w:val="18"/>
          <w:szCs w:val="18"/>
        </w:rPr>
        <w:t xml:space="preserve">: Early Treatment </w:t>
      </w:r>
      <w:r w:rsidR="00B60F00" w:rsidRPr="00435594">
        <w:rPr>
          <w:rFonts w:ascii="Times New Roman" w:hAnsi="Times New Roman" w:cs="Times New Roman"/>
          <w:sz w:val="18"/>
          <w:szCs w:val="18"/>
        </w:rPr>
        <w:t>of</w:t>
      </w:r>
      <w:r w:rsidRPr="00435594">
        <w:rPr>
          <w:rFonts w:ascii="Times New Roman" w:hAnsi="Times New Roman" w:cs="Times New Roman"/>
          <w:sz w:val="18"/>
          <w:szCs w:val="18"/>
        </w:rPr>
        <w:t xml:space="preserve"> Class III</w:t>
      </w:r>
      <w:r w:rsidR="00EF539C" w:rsidRPr="00435594">
        <w:rPr>
          <w:rFonts w:ascii="Times New Roman" w:hAnsi="Times New Roman" w:cs="Times New Roman"/>
          <w:sz w:val="18"/>
          <w:szCs w:val="18"/>
        </w:rPr>
        <w:t xml:space="preserve"> Malocclusion </w:t>
      </w:r>
      <w:r w:rsidR="00B60F00" w:rsidRPr="00435594">
        <w:rPr>
          <w:rFonts w:ascii="Times New Roman" w:hAnsi="Times New Roman" w:cs="Times New Roman"/>
          <w:sz w:val="18"/>
          <w:szCs w:val="18"/>
        </w:rPr>
        <w:t>with</w:t>
      </w:r>
      <w:r w:rsidR="00EF539C" w:rsidRPr="00435594">
        <w:rPr>
          <w:rFonts w:ascii="Times New Roman" w:hAnsi="Times New Roman" w:cs="Times New Roman"/>
          <w:sz w:val="18"/>
          <w:szCs w:val="18"/>
        </w:rPr>
        <w:t xml:space="preserve"> </w:t>
      </w:r>
      <w:r w:rsidR="005753D9" w:rsidRPr="00435594">
        <w:rPr>
          <w:rFonts w:ascii="Times New Roman" w:hAnsi="Times New Roman" w:cs="Times New Roman"/>
          <w:sz w:val="18"/>
          <w:szCs w:val="18"/>
        </w:rPr>
        <w:t>Orthopedic</w:t>
      </w:r>
      <w:r w:rsidRPr="00435594">
        <w:rPr>
          <w:rFonts w:ascii="Times New Roman" w:hAnsi="Times New Roman" w:cs="Times New Roman"/>
          <w:sz w:val="18"/>
          <w:szCs w:val="18"/>
        </w:rPr>
        <w:t xml:space="preserve"> Appliance</w:t>
      </w:r>
    </w:p>
    <w:p w:rsidR="00355F59" w:rsidRPr="00435594" w:rsidRDefault="00355F59" w:rsidP="00750BF2">
      <w:pPr>
        <w:pStyle w:val="NoSpacing"/>
        <w:rPr>
          <w:rFonts w:ascii="Times New Roman" w:hAnsi="Times New Roman" w:cs="Times New Roman"/>
          <w:sz w:val="18"/>
          <w:szCs w:val="18"/>
          <w:u w:val="single"/>
        </w:rPr>
      </w:pPr>
    </w:p>
    <w:p w:rsidR="00317EE1" w:rsidRDefault="00317EE1" w:rsidP="00750BF2">
      <w:pPr>
        <w:pStyle w:val="NoSpacing"/>
        <w:rPr>
          <w:rFonts w:ascii="Times New Roman" w:hAnsi="Times New Roman" w:cs="Times New Roman"/>
          <w:sz w:val="24"/>
          <w:szCs w:val="24"/>
          <w:u w:val="single"/>
        </w:rPr>
      </w:pPr>
    </w:p>
    <w:p w:rsidR="00673BFA" w:rsidRPr="00750BF2" w:rsidRDefault="00673BFA" w:rsidP="00750BF2">
      <w:pPr>
        <w:pStyle w:val="NoSpacing"/>
        <w:rPr>
          <w:rFonts w:ascii="Times New Roman" w:hAnsi="Times New Roman" w:cs="Times New Roman"/>
          <w:sz w:val="24"/>
          <w:szCs w:val="24"/>
          <w:u w:val="single"/>
        </w:rPr>
      </w:pPr>
    </w:p>
    <w:p w:rsidR="00AD5182" w:rsidRPr="00435594" w:rsidRDefault="00AD5182" w:rsidP="00750BF2">
      <w:pPr>
        <w:pStyle w:val="NoSpacing"/>
        <w:rPr>
          <w:rFonts w:ascii="Times New Roman" w:hAnsi="Times New Roman" w:cs="Times New Roman"/>
          <w:b/>
        </w:rPr>
      </w:pPr>
      <w:r w:rsidRPr="00435594">
        <w:rPr>
          <w:rFonts w:ascii="Times New Roman" w:hAnsi="Times New Roman" w:cs="Times New Roman"/>
          <w:b/>
        </w:rPr>
        <w:lastRenderedPageBreak/>
        <w:t>EARLY TREATMENT OF TRANSVERSE DISCREPANCIES</w:t>
      </w:r>
    </w:p>
    <w:p w:rsidR="00435594" w:rsidRDefault="00435594" w:rsidP="00435594">
      <w:pPr>
        <w:pStyle w:val="NoSpacing"/>
        <w:jc w:val="both"/>
        <w:rPr>
          <w:rFonts w:ascii="Times New Roman" w:hAnsi="Times New Roman" w:cs="Times New Roman"/>
          <w:sz w:val="24"/>
          <w:szCs w:val="24"/>
        </w:rPr>
      </w:pPr>
    </w:p>
    <w:p w:rsidR="00D75F09" w:rsidRPr="00435594" w:rsidRDefault="00F31345" w:rsidP="00435594">
      <w:pPr>
        <w:pStyle w:val="NoSpacing"/>
        <w:jc w:val="both"/>
        <w:rPr>
          <w:rFonts w:ascii="Times New Roman" w:hAnsi="Times New Roman" w:cs="Times New Roman"/>
          <w:sz w:val="20"/>
          <w:szCs w:val="20"/>
          <w:vertAlign w:val="superscript"/>
        </w:rPr>
      </w:pPr>
      <w:r w:rsidRPr="00435594">
        <w:rPr>
          <w:rFonts w:ascii="Times New Roman" w:hAnsi="Times New Roman" w:cs="Times New Roman"/>
          <w:sz w:val="20"/>
          <w:szCs w:val="20"/>
        </w:rPr>
        <w:t>Skeletal or dental</w:t>
      </w:r>
      <w:r w:rsidR="00317EE1" w:rsidRPr="00435594">
        <w:rPr>
          <w:rFonts w:ascii="Times New Roman" w:hAnsi="Times New Roman" w:cs="Times New Roman"/>
          <w:sz w:val="20"/>
          <w:szCs w:val="20"/>
        </w:rPr>
        <w:t xml:space="preserve"> </w:t>
      </w:r>
      <w:r w:rsidRPr="00435594">
        <w:rPr>
          <w:rFonts w:ascii="Times New Roman" w:hAnsi="Times New Roman" w:cs="Times New Roman"/>
          <w:sz w:val="20"/>
          <w:szCs w:val="20"/>
        </w:rPr>
        <w:t>d</w:t>
      </w:r>
      <w:r w:rsidR="00FA283E" w:rsidRPr="00435594">
        <w:rPr>
          <w:rFonts w:ascii="Times New Roman" w:hAnsi="Times New Roman" w:cs="Times New Roman"/>
          <w:sz w:val="20"/>
          <w:szCs w:val="20"/>
        </w:rPr>
        <w:t>iscrepancies in the transverse plane manifest either as c</w:t>
      </w:r>
      <w:r w:rsidR="00AD5182" w:rsidRPr="00435594">
        <w:rPr>
          <w:rFonts w:ascii="Times New Roman" w:hAnsi="Times New Roman" w:cs="Times New Roman"/>
          <w:sz w:val="20"/>
          <w:szCs w:val="20"/>
        </w:rPr>
        <w:t xml:space="preserve">rossbites </w:t>
      </w:r>
      <w:r w:rsidR="00F73FE9" w:rsidRPr="00435594">
        <w:rPr>
          <w:rFonts w:ascii="Times New Roman" w:hAnsi="Times New Roman" w:cs="Times New Roman"/>
          <w:sz w:val="20"/>
          <w:szCs w:val="20"/>
        </w:rPr>
        <w:t>unilaterally or bilaterally. Correction</w:t>
      </w:r>
      <w:r w:rsidR="00AD5182" w:rsidRPr="00435594">
        <w:rPr>
          <w:rFonts w:ascii="Times New Roman" w:hAnsi="Times New Roman" w:cs="Times New Roman"/>
          <w:sz w:val="20"/>
          <w:szCs w:val="20"/>
        </w:rPr>
        <w:t xml:space="preserve"> involves either dental or</w:t>
      </w:r>
      <w:r w:rsidR="00FA283E" w:rsidRPr="00435594">
        <w:rPr>
          <w:rFonts w:ascii="Times New Roman" w:hAnsi="Times New Roman" w:cs="Times New Roman"/>
          <w:sz w:val="20"/>
          <w:szCs w:val="20"/>
        </w:rPr>
        <w:t xml:space="preserve"> palatal </w:t>
      </w:r>
      <w:r w:rsidR="005753D9" w:rsidRPr="00435594">
        <w:rPr>
          <w:rFonts w:ascii="Times New Roman" w:hAnsi="Times New Roman" w:cs="Times New Roman"/>
          <w:sz w:val="20"/>
          <w:szCs w:val="20"/>
        </w:rPr>
        <w:t>expansion which</w:t>
      </w:r>
      <w:r w:rsidR="00FA283E" w:rsidRPr="00435594">
        <w:rPr>
          <w:rFonts w:ascii="Times New Roman" w:hAnsi="Times New Roman" w:cs="Times New Roman"/>
          <w:sz w:val="20"/>
          <w:szCs w:val="20"/>
        </w:rPr>
        <w:t xml:space="preserve"> can be undertaken with fixed or removable </w:t>
      </w:r>
      <w:r w:rsidR="005753D9" w:rsidRPr="00435594">
        <w:rPr>
          <w:rFonts w:ascii="Times New Roman" w:hAnsi="Times New Roman" w:cs="Times New Roman"/>
          <w:sz w:val="20"/>
          <w:szCs w:val="20"/>
        </w:rPr>
        <w:t>appliances. Many</w:t>
      </w:r>
      <w:r w:rsidR="00317EE1" w:rsidRPr="00435594">
        <w:rPr>
          <w:rFonts w:ascii="Times New Roman" w:hAnsi="Times New Roman" w:cs="Times New Roman"/>
          <w:sz w:val="20"/>
          <w:szCs w:val="20"/>
        </w:rPr>
        <w:t xml:space="preserve"> authors consider that widening of the midpalatal suture is a suitable method for treating maxillary arch size discrepancies. Rapid maxillary expansion (RME) is a clinical technique largely employed in orthodontic treatment to manage maxillary transverse deficiencies</w:t>
      </w:r>
      <w:r w:rsidR="003D0E13" w:rsidRPr="00435594">
        <w:rPr>
          <w:rFonts w:ascii="Times New Roman" w:hAnsi="Times New Roman" w:cs="Times New Roman"/>
          <w:sz w:val="20"/>
          <w:szCs w:val="20"/>
        </w:rPr>
        <w:t>.</w:t>
      </w:r>
      <w:r w:rsidR="00317EE1" w:rsidRPr="00435594">
        <w:rPr>
          <w:rFonts w:ascii="Times New Roman" w:hAnsi="Times New Roman" w:cs="Times New Roman"/>
          <w:sz w:val="20"/>
          <w:szCs w:val="20"/>
        </w:rPr>
        <w:t xml:space="preserve"> </w:t>
      </w:r>
      <w:r w:rsidR="00E2442D" w:rsidRPr="00435594">
        <w:rPr>
          <w:rFonts w:ascii="Times New Roman" w:hAnsi="Times New Roman" w:cs="Times New Roman"/>
          <w:sz w:val="20"/>
          <w:szCs w:val="20"/>
        </w:rPr>
        <w:t xml:space="preserve">The correction of a skeletal </w:t>
      </w:r>
      <w:r w:rsidR="005753D9" w:rsidRPr="00435594">
        <w:rPr>
          <w:rFonts w:ascii="Times New Roman" w:hAnsi="Times New Roman" w:cs="Times New Roman"/>
          <w:sz w:val="20"/>
          <w:szCs w:val="20"/>
        </w:rPr>
        <w:t>cross bite</w:t>
      </w:r>
      <w:r w:rsidR="00E2442D" w:rsidRPr="00435594">
        <w:rPr>
          <w:rFonts w:ascii="Times New Roman" w:hAnsi="Times New Roman" w:cs="Times New Roman"/>
          <w:sz w:val="20"/>
          <w:szCs w:val="20"/>
        </w:rPr>
        <w:t xml:space="preserve"> via palatal expansion is generally considered more </w:t>
      </w:r>
      <w:r w:rsidR="005753D9" w:rsidRPr="00435594">
        <w:rPr>
          <w:rFonts w:ascii="Times New Roman" w:hAnsi="Times New Roman" w:cs="Times New Roman"/>
          <w:sz w:val="20"/>
          <w:szCs w:val="20"/>
        </w:rPr>
        <w:t>appropriate in</w:t>
      </w:r>
      <w:r w:rsidR="00E2442D" w:rsidRPr="00435594">
        <w:rPr>
          <w:rFonts w:ascii="Times New Roman" w:hAnsi="Times New Roman" w:cs="Times New Roman"/>
          <w:sz w:val="20"/>
          <w:szCs w:val="20"/>
        </w:rPr>
        <w:t xml:space="preserve"> young patients because the sutures are not</w:t>
      </w:r>
      <w:r w:rsidR="00F73FE9" w:rsidRPr="00435594">
        <w:rPr>
          <w:rFonts w:ascii="Times New Roman" w:hAnsi="Times New Roman" w:cs="Times New Roman"/>
          <w:sz w:val="20"/>
          <w:szCs w:val="20"/>
        </w:rPr>
        <w:t xml:space="preserve"> as interdigitated as in adults</w:t>
      </w:r>
      <w:r w:rsidR="00D75F09" w:rsidRPr="00435594">
        <w:rPr>
          <w:rFonts w:ascii="Times New Roman" w:hAnsi="Times New Roman" w:cs="Times New Roman"/>
          <w:sz w:val="20"/>
          <w:szCs w:val="20"/>
        </w:rPr>
        <w:t xml:space="preserve">. </w:t>
      </w:r>
      <w:r w:rsidR="00F73FE9" w:rsidRPr="00435594">
        <w:rPr>
          <w:rFonts w:ascii="Times New Roman" w:hAnsi="Times New Roman" w:cs="Times New Roman"/>
          <w:sz w:val="20"/>
          <w:szCs w:val="20"/>
        </w:rPr>
        <w:t>I</w:t>
      </w:r>
      <w:r w:rsidR="00D75F09" w:rsidRPr="00435594">
        <w:rPr>
          <w:rFonts w:ascii="Times New Roman" w:hAnsi="Times New Roman" w:cs="Times New Roman"/>
          <w:sz w:val="20"/>
          <w:szCs w:val="20"/>
        </w:rPr>
        <w:t>n the early stages of skeletal maturation (that is, before the adolescent growth spurt’s peak height velocity), little-to-no midpalatal approximation exists. Therefore, beginning palatal expansion just before the onset of puberty is consistent with the biology of the tissue involved. Once the palatal suture is fused, correction of a skeletal crossbite usually requires surgical intervention.</w:t>
      </w:r>
      <w:r w:rsidR="00AD5AF4" w:rsidRPr="00435594">
        <w:rPr>
          <w:rFonts w:ascii="Times New Roman" w:hAnsi="Times New Roman" w:cs="Times New Roman"/>
          <w:sz w:val="20"/>
          <w:szCs w:val="20"/>
        </w:rPr>
        <w:t xml:space="preserve"> A recent study on modified type of Haas appliance shown increase in the transverse dimension of the maxillary dental arch in the mixed dentition with appropriate timing for treatment to be before the eruption of the permanent lateral </w:t>
      </w:r>
      <w:r w:rsidR="005753D9" w:rsidRPr="00435594">
        <w:rPr>
          <w:rFonts w:ascii="Times New Roman" w:hAnsi="Times New Roman" w:cs="Times New Roman"/>
          <w:sz w:val="20"/>
          <w:szCs w:val="20"/>
        </w:rPr>
        <w:t>incisors. However</w:t>
      </w:r>
      <w:r w:rsidR="00D75F09" w:rsidRPr="00435594">
        <w:rPr>
          <w:rFonts w:ascii="Times New Roman" w:hAnsi="Times New Roman" w:cs="Times New Roman"/>
          <w:sz w:val="20"/>
          <w:szCs w:val="20"/>
        </w:rPr>
        <w:t xml:space="preserve">, </w:t>
      </w:r>
      <w:r w:rsidR="00F73FE9" w:rsidRPr="00435594">
        <w:rPr>
          <w:rFonts w:ascii="Times New Roman" w:hAnsi="Times New Roman" w:cs="Times New Roman"/>
          <w:sz w:val="20"/>
          <w:szCs w:val="20"/>
        </w:rPr>
        <w:t>for transverse dental discrepencies</w:t>
      </w:r>
      <w:r w:rsidR="00435594" w:rsidRPr="00435594">
        <w:rPr>
          <w:rFonts w:ascii="Times New Roman" w:hAnsi="Times New Roman" w:cs="Times New Roman"/>
          <w:sz w:val="20"/>
          <w:szCs w:val="20"/>
        </w:rPr>
        <w:t>, dental</w:t>
      </w:r>
      <w:r w:rsidR="00D75F09" w:rsidRPr="00435594">
        <w:rPr>
          <w:rFonts w:ascii="Times New Roman" w:hAnsi="Times New Roman" w:cs="Times New Roman"/>
          <w:sz w:val="20"/>
          <w:szCs w:val="20"/>
        </w:rPr>
        <w:t xml:space="preserve"> expansion can be accomplished by simple tooth movement and, preferably done during phase II treatment</w:t>
      </w:r>
      <w:r w:rsidR="00AD5AF4" w:rsidRPr="00435594">
        <w:rPr>
          <w:rFonts w:ascii="Times New Roman" w:hAnsi="Times New Roman" w:cs="Times New Roman"/>
          <w:sz w:val="20"/>
          <w:szCs w:val="20"/>
        </w:rPr>
        <w:t>.</w:t>
      </w:r>
      <w:r w:rsidR="00E120F8" w:rsidRPr="00435594">
        <w:rPr>
          <w:rFonts w:ascii="Times New Roman" w:hAnsi="Times New Roman" w:cs="Times New Roman"/>
          <w:sz w:val="20"/>
          <w:szCs w:val="20"/>
          <w:vertAlign w:val="superscript"/>
        </w:rPr>
        <w:t>14-16</w:t>
      </w:r>
    </w:p>
    <w:p w:rsidR="00B52A10" w:rsidRPr="00435594" w:rsidRDefault="00B52A10" w:rsidP="00435594">
      <w:pPr>
        <w:pStyle w:val="NoSpacing"/>
        <w:jc w:val="both"/>
        <w:rPr>
          <w:rFonts w:ascii="Times New Roman" w:hAnsi="Times New Roman" w:cs="Times New Roman"/>
          <w:sz w:val="20"/>
          <w:szCs w:val="20"/>
        </w:rPr>
      </w:pPr>
    </w:p>
    <w:p w:rsidR="00C46773" w:rsidRPr="00435594" w:rsidRDefault="00AD5182" w:rsidP="00435594">
      <w:pPr>
        <w:pStyle w:val="NoSpacing"/>
        <w:jc w:val="both"/>
        <w:rPr>
          <w:rFonts w:ascii="Times New Roman" w:hAnsi="Times New Roman" w:cs="Times New Roman"/>
          <w:b/>
        </w:rPr>
      </w:pPr>
      <w:r w:rsidRPr="00435594">
        <w:rPr>
          <w:rFonts w:ascii="Times New Roman" w:hAnsi="Times New Roman" w:cs="Times New Roman"/>
          <w:b/>
        </w:rPr>
        <w:t>EARLY TREATMENT OF ARCH-LENGTH DISCREPANCIES</w:t>
      </w:r>
    </w:p>
    <w:p w:rsidR="00583236" w:rsidRPr="00435594" w:rsidRDefault="00A104F0" w:rsidP="00435594">
      <w:pPr>
        <w:pStyle w:val="NoSpacing"/>
        <w:jc w:val="both"/>
        <w:rPr>
          <w:rFonts w:ascii="Times New Roman" w:hAnsi="Times New Roman" w:cs="Times New Roman"/>
          <w:sz w:val="20"/>
          <w:szCs w:val="20"/>
        </w:rPr>
      </w:pPr>
      <w:r w:rsidRPr="00435594">
        <w:rPr>
          <w:rFonts w:ascii="Times New Roman" w:hAnsi="Times New Roman" w:cs="Times New Roman"/>
          <w:sz w:val="20"/>
          <w:szCs w:val="20"/>
        </w:rPr>
        <w:t>Treatment of arch-length discrepancies depends on the nature of the crowding. Natural arch development has the potential to correct early mild incisor crowding. Management of the leeway</w:t>
      </w:r>
      <w:r w:rsidR="0085675E" w:rsidRPr="00435594">
        <w:rPr>
          <w:rFonts w:ascii="Times New Roman" w:hAnsi="Times New Roman" w:cs="Times New Roman"/>
          <w:sz w:val="20"/>
          <w:szCs w:val="20"/>
        </w:rPr>
        <w:t xml:space="preserve"> </w:t>
      </w:r>
      <w:r w:rsidRPr="00435594">
        <w:rPr>
          <w:rFonts w:ascii="Times New Roman" w:hAnsi="Times New Roman" w:cs="Times New Roman"/>
          <w:sz w:val="20"/>
          <w:szCs w:val="20"/>
        </w:rPr>
        <w:t>space will resolve a majority of cases of crowding. This approach is best accomplished in the transitional to late-transitional dentition. Severe crowding may warrant the extraction of permanent teeth. A serial extraction protocol may be desirable and the extraction sequence for such an approach begins in the early</w:t>
      </w:r>
      <w:r w:rsidR="0085675E" w:rsidRPr="00435594">
        <w:rPr>
          <w:rFonts w:ascii="Times New Roman" w:hAnsi="Times New Roman" w:cs="Times New Roman"/>
          <w:sz w:val="20"/>
          <w:szCs w:val="20"/>
        </w:rPr>
        <w:t xml:space="preserve"> </w:t>
      </w:r>
      <w:r w:rsidRPr="00435594">
        <w:rPr>
          <w:rFonts w:ascii="Times New Roman" w:hAnsi="Times New Roman" w:cs="Times New Roman"/>
          <w:sz w:val="20"/>
          <w:szCs w:val="20"/>
        </w:rPr>
        <w:t xml:space="preserve">transitional dentition, while the appliance phase occurs in the early-permanent </w:t>
      </w:r>
      <w:r w:rsidR="005753D9" w:rsidRPr="00435594">
        <w:rPr>
          <w:rFonts w:ascii="Times New Roman" w:hAnsi="Times New Roman" w:cs="Times New Roman"/>
          <w:sz w:val="20"/>
          <w:szCs w:val="20"/>
        </w:rPr>
        <w:t>dentition. To</w:t>
      </w:r>
      <w:r w:rsidR="00C46773" w:rsidRPr="00435594">
        <w:rPr>
          <w:rFonts w:ascii="Times New Roman" w:hAnsi="Times New Roman" w:cs="Times New Roman"/>
          <w:sz w:val="20"/>
          <w:szCs w:val="20"/>
        </w:rPr>
        <w:t xml:space="preserve"> determine the need for and appropriate timing of treatment for arch-length discrepancies, clinicians must be</w:t>
      </w:r>
      <w:r w:rsidR="00261357" w:rsidRPr="00435594">
        <w:rPr>
          <w:rFonts w:ascii="Times New Roman" w:hAnsi="Times New Roman" w:cs="Times New Roman"/>
          <w:sz w:val="20"/>
          <w:szCs w:val="20"/>
        </w:rPr>
        <w:t xml:space="preserve"> equipped with </w:t>
      </w:r>
      <w:r w:rsidR="00435594" w:rsidRPr="00435594">
        <w:rPr>
          <w:rFonts w:ascii="Times New Roman" w:hAnsi="Times New Roman" w:cs="Times New Roman"/>
          <w:sz w:val="20"/>
          <w:szCs w:val="20"/>
        </w:rPr>
        <w:t>the knowledge</w:t>
      </w:r>
      <w:r w:rsidR="00261357" w:rsidRPr="00435594">
        <w:rPr>
          <w:rFonts w:ascii="Times New Roman" w:hAnsi="Times New Roman" w:cs="Times New Roman"/>
          <w:sz w:val="20"/>
          <w:szCs w:val="20"/>
        </w:rPr>
        <w:t xml:space="preserve"> </w:t>
      </w:r>
      <w:r w:rsidR="00C46773" w:rsidRPr="00435594">
        <w:rPr>
          <w:rFonts w:ascii="Times New Roman" w:hAnsi="Times New Roman" w:cs="Times New Roman"/>
          <w:sz w:val="20"/>
          <w:szCs w:val="20"/>
        </w:rPr>
        <w:t>about normal arch development</w:t>
      </w:r>
      <w:r w:rsidR="0065641A" w:rsidRPr="00435594">
        <w:rPr>
          <w:rFonts w:ascii="Times New Roman" w:hAnsi="Times New Roman" w:cs="Times New Roman"/>
          <w:sz w:val="20"/>
          <w:szCs w:val="20"/>
        </w:rPr>
        <w:t>.</w:t>
      </w:r>
    </w:p>
    <w:p w:rsidR="00AF338D" w:rsidRPr="00750BF2" w:rsidRDefault="00C46773" w:rsidP="00750BF2">
      <w:pPr>
        <w:pStyle w:val="NoSpacing"/>
        <w:rPr>
          <w:rFonts w:ascii="Times New Roman" w:hAnsi="Times New Roman" w:cs="Times New Roman"/>
          <w:sz w:val="24"/>
          <w:szCs w:val="24"/>
        </w:rPr>
      </w:pPr>
      <w:r w:rsidRPr="00750BF2">
        <w:rPr>
          <w:rFonts w:ascii="Times New Roman" w:hAnsi="Times New Roman" w:cs="Times New Roman"/>
          <w:sz w:val="24"/>
          <w:szCs w:val="24"/>
        </w:rPr>
        <w:t xml:space="preserve">                      </w:t>
      </w:r>
      <w:r w:rsidR="00502BA3" w:rsidRPr="00750BF2">
        <w:rPr>
          <w:rFonts w:ascii="Times New Roman" w:hAnsi="Times New Roman" w:cs="Times New Roman"/>
          <w:sz w:val="24"/>
          <w:szCs w:val="24"/>
        </w:rPr>
        <w:tab/>
      </w:r>
    </w:p>
    <w:p w:rsidR="00435594" w:rsidRPr="00673BFA" w:rsidRDefault="00502BA3" w:rsidP="00750BF2">
      <w:pPr>
        <w:pStyle w:val="NoSpacing"/>
        <w:rPr>
          <w:rFonts w:ascii="Times New Roman" w:hAnsi="Times New Roman" w:cs="Times New Roman"/>
          <w:b/>
        </w:rPr>
      </w:pPr>
      <w:r w:rsidRPr="00435594">
        <w:rPr>
          <w:rFonts w:ascii="Times New Roman" w:hAnsi="Times New Roman" w:cs="Times New Roman"/>
          <w:b/>
        </w:rPr>
        <w:t xml:space="preserve">EARLY INTERCEPTION </w:t>
      </w:r>
      <w:r w:rsidR="00435594" w:rsidRPr="00435594">
        <w:rPr>
          <w:rFonts w:ascii="Times New Roman" w:hAnsi="Times New Roman" w:cs="Times New Roman"/>
          <w:b/>
        </w:rPr>
        <w:t>OF VERTICAL MALOCCLUSION</w:t>
      </w:r>
      <w:r w:rsidRPr="00435594">
        <w:rPr>
          <w:rFonts w:ascii="Times New Roman" w:hAnsi="Times New Roman" w:cs="Times New Roman"/>
          <w:b/>
        </w:rPr>
        <w:t>:</w:t>
      </w:r>
    </w:p>
    <w:p w:rsidR="00673BFA" w:rsidRDefault="00673BFA" w:rsidP="00435594">
      <w:pPr>
        <w:pStyle w:val="NoSpacing"/>
        <w:rPr>
          <w:rFonts w:ascii="Times New Roman" w:hAnsi="Times New Roman" w:cs="Times New Roman"/>
          <w:b/>
          <w:sz w:val="20"/>
          <w:szCs w:val="20"/>
        </w:rPr>
      </w:pPr>
    </w:p>
    <w:p w:rsidR="00435594" w:rsidRDefault="00502BA3" w:rsidP="00435594">
      <w:pPr>
        <w:pStyle w:val="NoSpacing"/>
        <w:rPr>
          <w:rFonts w:ascii="Times New Roman" w:hAnsi="Times New Roman" w:cs="Times New Roman"/>
          <w:b/>
          <w:sz w:val="20"/>
          <w:szCs w:val="20"/>
        </w:rPr>
      </w:pPr>
      <w:r w:rsidRPr="00435594">
        <w:rPr>
          <w:rFonts w:ascii="Times New Roman" w:hAnsi="Times New Roman" w:cs="Times New Roman"/>
          <w:b/>
          <w:sz w:val="20"/>
          <w:szCs w:val="20"/>
        </w:rPr>
        <w:t>OPEN BITE</w:t>
      </w:r>
    </w:p>
    <w:p w:rsidR="00435594" w:rsidRDefault="005260D7" w:rsidP="00435594">
      <w:pPr>
        <w:pStyle w:val="NoSpacing"/>
        <w:jc w:val="both"/>
        <w:rPr>
          <w:rFonts w:ascii="Times New Roman" w:hAnsi="Times New Roman" w:cs="Times New Roman"/>
          <w:sz w:val="20"/>
          <w:szCs w:val="20"/>
        </w:rPr>
      </w:pPr>
      <w:r w:rsidRPr="00435594">
        <w:rPr>
          <w:rFonts w:ascii="Times New Roman" w:hAnsi="Times New Roman" w:cs="Times New Roman"/>
          <w:sz w:val="20"/>
          <w:szCs w:val="20"/>
        </w:rPr>
        <w:t>Early correction of an anterior open bite may be</w:t>
      </w:r>
      <w:r w:rsidR="00F93D0E" w:rsidRPr="00435594">
        <w:rPr>
          <w:rFonts w:ascii="Times New Roman" w:hAnsi="Times New Roman" w:cs="Times New Roman"/>
          <w:sz w:val="20"/>
          <w:szCs w:val="20"/>
        </w:rPr>
        <w:t xml:space="preserve"> </w:t>
      </w:r>
      <w:r w:rsidRPr="00435594">
        <w:rPr>
          <w:rFonts w:ascii="Times New Roman" w:hAnsi="Times New Roman" w:cs="Times New Roman"/>
          <w:sz w:val="20"/>
          <w:szCs w:val="20"/>
        </w:rPr>
        <w:t>attempted by a range of fixed or removable appliances.</w:t>
      </w:r>
      <w:r w:rsidR="00F93D0E" w:rsidRPr="00435594">
        <w:rPr>
          <w:rFonts w:ascii="Times New Roman" w:hAnsi="Times New Roman" w:cs="Times New Roman"/>
          <w:sz w:val="20"/>
          <w:szCs w:val="20"/>
        </w:rPr>
        <w:t xml:space="preserve"> The treatment technique</w:t>
      </w:r>
      <w:r w:rsidR="00ED40C7" w:rsidRPr="00435594">
        <w:rPr>
          <w:rFonts w:ascii="Times New Roman" w:hAnsi="Times New Roman" w:cs="Times New Roman"/>
          <w:sz w:val="20"/>
          <w:szCs w:val="20"/>
        </w:rPr>
        <w:t>,</w:t>
      </w:r>
      <w:r w:rsidR="00F93D0E" w:rsidRPr="00435594">
        <w:rPr>
          <w:rFonts w:ascii="Times New Roman" w:hAnsi="Times New Roman" w:cs="Times New Roman"/>
          <w:sz w:val="20"/>
          <w:szCs w:val="20"/>
        </w:rPr>
        <w:t xml:space="preserve"> the orthodontist chooses and the etiologic factors involved will affect the prognosis .</w:t>
      </w:r>
      <w:r w:rsidR="00C209C3" w:rsidRPr="00435594">
        <w:rPr>
          <w:rFonts w:ascii="Times New Roman" w:hAnsi="Times New Roman" w:cs="Times New Roman"/>
          <w:sz w:val="20"/>
          <w:szCs w:val="20"/>
        </w:rPr>
        <w:t>Conservati</w:t>
      </w:r>
      <w:r w:rsidR="00261357" w:rsidRPr="00435594">
        <w:rPr>
          <w:rFonts w:ascii="Times New Roman" w:hAnsi="Times New Roman" w:cs="Times New Roman"/>
          <w:sz w:val="20"/>
          <w:szCs w:val="20"/>
        </w:rPr>
        <w:t xml:space="preserve">ve methods including </w:t>
      </w:r>
      <w:r w:rsidR="005753D9" w:rsidRPr="00435594">
        <w:rPr>
          <w:rFonts w:ascii="Times New Roman" w:hAnsi="Times New Roman" w:cs="Times New Roman"/>
          <w:sz w:val="20"/>
          <w:szCs w:val="20"/>
        </w:rPr>
        <w:t>education intervention</w:t>
      </w:r>
      <w:r w:rsidR="00C209C3" w:rsidRPr="00435594">
        <w:rPr>
          <w:rFonts w:ascii="Times New Roman" w:hAnsi="Times New Roman" w:cs="Times New Roman"/>
          <w:sz w:val="20"/>
          <w:szCs w:val="20"/>
        </w:rPr>
        <w:t xml:space="preserve"> and use of</w:t>
      </w:r>
      <w:r w:rsidR="00261357" w:rsidRPr="00435594">
        <w:rPr>
          <w:rFonts w:ascii="Times New Roman" w:hAnsi="Times New Roman" w:cs="Times New Roman"/>
          <w:sz w:val="20"/>
          <w:szCs w:val="20"/>
        </w:rPr>
        <w:t xml:space="preserve"> </w:t>
      </w:r>
      <w:r w:rsidR="00C209C3" w:rsidRPr="00435594">
        <w:rPr>
          <w:rFonts w:ascii="Times New Roman" w:hAnsi="Times New Roman" w:cs="Times New Roman"/>
          <w:sz w:val="20"/>
          <w:szCs w:val="20"/>
        </w:rPr>
        <w:t>barriers, such as plasters, varnishes or gloves, are considered the first line of treatment</w:t>
      </w:r>
      <w:r w:rsidR="00ED40C7" w:rsidRPr="00435594">
        <w:rPr>
          <w:rFonts w:ascii="Times New Roman" w:hAnsi="Times New Roman" w:cs="Times New Roman"/>
          <w:sz w:val="20"/>
          <w:szCs w:val="20"/>
        </w:rPr>
        <w:t xml:space="preserve"> </w:t>
      </w:r>
      <w:r w:rsidR="005753D9" w:rsidRPr="00435594">
        <w:rPr>
          <w:rFonts w:ascii="Times New Roman" w:hAnsi="Times New Roman" w:cs="Times New Roman"/>
          <w:sz w:val="20"/>
          <w:szCs w:val="20"/>
        </w:rPr>
        <w:t>for open</w:t>
      </w:r>
      <w:r w:rsidR="00ED40C7" w:rsidRPr="00435594">
        <w:rPr>
          <w:rFonts w:ascii="Times New Roman" w:hAnsi="Times New Roman" w:cs="Times New Roman"/>
          <w:sz w:val="20"/>
          <w:szCs w:val="20"/>
        </w:rPr>
        <w:t xml:space="preserve"> bites related to aberrant habits, such as digit sucking </w:t>
      </w:r>
      <w:r w:rsidR="00261357" w:rsidRPr="00435594">
        <w:rPr>
          <w:rFonts w:ascii="Times New Roman" w:hAnsi="Times New Roman" w:cs="Times New Roman"/>
          <w:sz w:val="20"/>
          <w:szCs w:val="20"/>
        </w:rPr>
        <w:t>.</w:t>
      </w:r>
      <w:r w:rsidR="000C07B9" w:rsidRPr="00435594">
        <w:rPr>
          <w:rFonts w:ascii="Times New Roman" w:hAnsi="Times New Roman" w:cs="Times New Roman"/>
          <w:sz w:val="20"/>
          <w:szCs w:val="20"/>
        </w:rPr>
        <w:t xml:space="preserve"> The use of fixed adjuncts such as tongue spurs to alter tongue posture has been advocated with some retrospective evidence supporting their </w:t>
      </w:r>
      <w:r w:rsidR="00F73FE9" w:rsidRPr="00435594">
        <w:rPr>
          <w:rFonts w:ascii="Times New Roman" w:hAnsi="Times New Roman" w:cs="Times New Roman"/>
          <w:sz w:val="20"/>
          <w:szCs w:val="20"/>
        </w:rPr>
        <w:t>effectiveness. The</w:t>
      </w:r>
      <w:r w:rsidR="00C209C3" w:rsidRPr="00435594">
        <w:rPr>
          <w:rFonts w:ascii="Times New Roman" w:hAnsi="Times New Roman" w:cs="Times New Roman"/>
          <w:sz w:val="20"/>
          <w:szCs w:val="20"/>
        </w:rPr>
        <w:t xml:space="preserve"> early use of myofunctional treatment in an effort to alleviate aberrant</w:t>
      </w:r>
      <w:r w:rsidR="00110D77" w:rsidRPr="00435594">
        <w:rPr>
          <w:rFonts w:ascii="Times New Roman" w:hAnsi="Times New Roman" w:cs="Times New Roman"/>
          <w:sz w:val="20"/>
          <w:szCs w:val="20"/>
        </w:rPr>
        <w:t xml:space="preserve"> </w:t>
      </w:r>
      <w:r w:rsidR="00C209C3" w:rsidRPr="00435594">
        <w:rPr>
          <w:rFonts w:ascii="Times New Roman" w:hAnsi="Times New Roman" w:cs="Times New Roman"/>
          <w:sz w:val="20"/>
          <w:szCs w:val="20"/>
        </w:rPr>
        <w:t xml:space="preserve">neuromuscular </w:t>
      </w:r>
      <w:r w:rsidR="005753D9" w:rsidRPr="00435594">
        <w:rPr>
          <w:rFonts w:ascii="Times New Roman" w:hAnsi="Times New Roman" w:cs="Times New Roman"/>
          <w:sz w:val="20"/>
          <w:szCs w:val="20"/>
        </w:rPr>
        <w:t>behavior</w:t>
      </w:r>
      <w:r w:rsidR="00C209C3" w:rsidRPr="00435594">
        <w:rPr>
          <w:rFonts w:ascii="Times New Roman" w:hAnsi="Times New Roman" w:cs="Times New Roman"/>
          <w:sz w:val="20"/>
          <w:szCs w:val="20"/>
        </w:rPr>
        <w:t xml:space="preserve"> has </w:t>
      </w:r>
      <w:r w:rsidR="00ED40C7" w:rsidRPr="00435594">
        <w:rPr>
          <w:rFonts w:ascii="Times New Roman" w:hAnsi="Times New Roman" w:cs="Times New Roman"/>
          <w:sz w:val="20"/>
          <w:szCs w:val="20"/>
        </w:rPr>
        <w:t xml:space="preserve">also </w:t>
      </w:r>
      <w:r w:rsidR="00C209C3" w:rsidRPr="00435594">
        <w:rPr>
          <w:rFonts w:ascii="Times New Roman" w:hAnsi="Times New Roman" w:cs="Times New Roman"/>
          <w:sz w:val="20"/>
          <w:szCs w:val="20"/>
        </w:rPr>
        <w:t>received some attention.</w:t>
      </w:r>
    </w:p>
    <w:p w:rsidR="00435594" w:rsidRDefault="00435594" w:rsidP="00435594">
      <w:pPr>
        <w:pStyle w:val="NoSpacing"/>
        <w:jc w:val="both"/>
        <w:rPr>
          <w:rFonts w:ascii="Times New Roman" w:hAnsi="Times New Roman" w:cs="Times New Roman"/>
          <w:b/>
          <w:sz w:val="20"/>
          <w:szCs w:val="20"/>
        </w:rPr>
      </w:pPr>
    </w:p>
    <w:p w:rsidR="005260D7" w:rsidRPr="00F8705E" w:rsidRDefault="005260D7" w:rsidP="00435594">
      <w:pPr>
        <w:pStyle w:val="NoSpacing"/>
        <w:jc w:val="both"/>
        <w:rPr>
          <w:rFonts w:ascii="Times New Roman" w:hAnsi="Times New Roman" w:cs="Times New Roman"/>
          <w:b/>
          <w:sz w:val="20"/>
          <w:szCs w:val="20"/>
          <w:vertAlign w:val="superscript"/>
        </w:rPr>
      </w:pPr>
      <w:r w:rsidRPr="00435594">
        <w:rPr>
          <w:rFonts w:ascii="Times New Roman" w:hAnsi="Times New Roman" w:cs="Times New Roman"/>
          <w:sz w:val="20"/>
          <w:szCs w:val="20"/>
        </w:rPr>
        <w:t>Growth-related, skeletal open bites</w:t>
      </w:r>
      <w:r w:rsidR="00F93D0E" w:rsidRPr="00435594">
        <w:rPr>
          <w:rFonts w:ascii="Times New Roman" w:hAnsi="Times New Roman" w:cs="Times New Roman"/>
          <w:sz w:val="20"/>
          <w:szCs w:val="20"/>
        </w:rPr>
        <w:t xml:space="preserve"> </w:t>
      </w:r>
      <w:r w:rsidRPr="00435594">
        <w:rPr>
          <w:rFonts w:ascii="Times New Roman" w:hAnsi="Times New Roman" w:cs="Times New Roman"/>
          <w:sz w:val="20"/>
          <w:szCs w:val="20"/>
        </w:rPr>
        <w:t xml:space="preserve">require more complex intervention </w:t>
      </w:r>
      <w:r w:rsidR="00ED40C7" w:rsidRPr="00435594">
        <w:rPr>
          <w:rFonts w:ascii="Times New Roman" w:hAnsi="Times New Roman" w:cs="Times New Roman"/>
          <w:sz w:val="20"/>
          <w:szCs w:val="20"/>
        </w:rPr>
        <w:t>.T</w:t>
      </w:r>
      <w:r w:rsidR="00AE6B94" w:rsidRPr="00435594">
        <w:rPr>
          <w:rFonts w:ascii="Times New Roman" w:hAnsi="Times New Roman" w:cs="Times New Roman"/>
          <w:sz w:val="20"/>
          <w:szCs w:val="20"/>
        </w:rPr>
        <w:t xml:space="preserve">he ability to alter vertical facial growth is limited and may require sustained </w:t>
      </w:r>
      <w:r w:rsidR="005753D9" w:rsidRPr="00435594">
        <w:rPr>
          <w:rFonts w:ascii="Times New Roman" w:hAnsi="Times New Roman" w:cs="Times New Roman"/>
          <w:sz w:val="20"/>
          <w:szCs w:val="20"/>
        </w:rPr>
        <w:t>intervention. Depending</w:t>
      </w:r>
      <w:r w:rsidRPr="00435594">
        <w:rPr>
          <w:rFonts w:ascii="Times New Roman" w:hAnsi="Times New Roman" w:cs="Times New Roman"/>
          <w:sz w:val="20"/>
          <w:szCs w:val="20"/>
        </w:rPr>
        <w:t xml:space="preserve"> on</w:t>
      </w:r>
      <w:r w:rsidR="00F93D0E" w:rsidRPr="00435594">
        <w:rPr>
          <w:rFonts w:ascii="Times New Roman" w:hAnsi="Times New Roman" w:cs="Times New Roman"/>
          <w:sz w:val="20"/>
          <w:szCs w:val="20"/>
        </w:rPr>
        <w:t xml:space="preserve"> </w:t>
      </w:r>
      <w:r w:rsidR="00F73FE9" w:rsidRPr="00435594">
        <w:rPr>
          <w:rFonts w:ascii="Times New Roman" w:hAnsi="Times New Roman" w:cs="Times New Roman"/>
          <w:sz w:val="20"/>
          <w:szCs w:val="20"/>
        </w:rPr>
        <w:t>later growth,</w:t>
      </w:r>
      <w:r w:rsidRPr="00435594">
        <w:rPr>
          <w:rFonts w:ascii="Times New Roman" w:hAnsi="Times New Roman" w:cs="Times New Roman"/>
          <w:sz w:val="20"/>
          <w:szCs w:val="20"/>
        </w:rPr>
        <w:t xml:space="preserve"> </w:t>
      </w:r>
      <w:r w:rsidR="000C07B9" w:rsidRPr="00435594">
        <w:rPr>
          <w:rFonts w:ascii="Times New Roman" w:hAnsi="Times New Roman" w:cs="Times New Roman"/>
          <w:sz w:val="20"/>
          <w:szCs w:val="20"/>
        </w:rPr>
        <w:t xml:space="preserve">for </w:t>
      </w:r>
      <w:r w:rsidRPr="00435594">
        <w:rPr>
          <w:rFonts w:ascii="Times New Roman" w:hAnsi="Times New Roman" w:cs="Times New Roman"/>
          <w:sz w:val="20"/>
          <w:szCs w:val="20"/>
        </w:rPr>
        <w:t>definitive correction</w:t>
      </w:r>
      <w:r w:rsidR="00F93D0E" w:rsidRPr="00435594">
        <w:rPr>
          <w:rFonts w:ascii="Times New Roman" w:hAnsi="Times New Roman" w:cs="Times New Roman"/>
          <w:sz w:val="20"/>
          <w:szCs w:val="20"/>
        </w:rPr>
        <w:t xml:space="preserve"> </w:t>
      </w:r>
      <w:r w:rsidRPr="00435594">
        <w:rPr>
          <w:rFonts w:ascii="Times New Roman" w:hAnsi="Times New Roman" w:cs="Times New Roman"/>
          <w:sz w:val="20"/>
          <w:szCs w:val="20"/>
        </w:rPr>
        <w:t>in the permanent dentition</w:t>
      </w:r>
      <w:r w:rsidR="000C07B9" w:rsidRPr="00435594">
        <w:rPr>
          <w:rFonts w:ascii="Times New Roman" w:hAnsi="Times New Roman" w:cs="Times New Roman"/>
          <w:sz w:val="20"/>
          <w:szCs w:val="20"/>
        </w:rPr>
        <w:t xml:space="preserve"> may be more amenable</w:t>
      </w:r>
      <w:r w:rsidRPr="00435594">
        <w:rPr>
          <w:rFonts w:ascii="Times New Roman" w:hAnsi="Times New Roman" w:cs="Times New Roman"/>
          <w:sz w:val="20"/>
          <w:szCs w:val="20"/>
        </w:rPr>
        <w:t>.</w:t>
      </w:r>
      <w:r w:rsidR="00AE6B94" w:rsidRPr="00435594">
        <w:rPr>
          <w:rFonts w:ascii="Times New Roman" w:hAnsi="Times New Roman" w:cs="Times New Roman"/>
          <w:sz w:val="20"/>
          <w:szCs w:val="20"/>
        </w:rPr>
        <w:t xml:space="preserve"> </w:t>
      </w:r>
      <w:r w:rsidR="00ED40C7" w:rsidRPr="00435594">
        <w:rPr>
          <w:rFonts w:ascii="Times New Roman" w:hAnsi="Times New Roman" w:cs="Times New Roman"/>
          <w:sz w:val="20"/>
          <w:szCs w:val="20"/>
        </w:rPr>
        <w:t>T</w:t>
      </w:r>
      <w:r w:rsidR="00AE6B94" w:rsidRPr="00435594">
        <w:rPr>
          <w:rFonts w:ascii="Times New Roman" w:hAnsi="Times New Roman" w:cs="Times New Roman"/>
          <w:sz w:val="20"/>
          <w:szCs w:val="20"/>
        </w:rPr>
        <w:t>reatment</w:t>
      </w:r>
      <w:r w:rsidR="00ED40C7" w:rsidRPr="00435594">
        <w:rPr>
          <w:rFonts w:ascii="Times New Roman" w:hAnsi="Times New Roman" w:cs="Times New Roman"/>
          <w:sz w:val="20"/>
          <w:szCs w:val="20"/>
        </w:rPr>
        <w:t xml:space="preserve"> </w:t>
      </w:r>
      <w:r w:rsidR="00AE6B94" w:rsidRPr="00435594">
        <w:rPr>
          <w:rFonts w:ascii="Times New Roman" w:hAnsi="Times New Roman" w:cs="Times New Roman"/>
          <w:sz w:val="20"/>
          <w:szCs w:val="20"/>
        </w:rPr>
        <w:t xml:space="preserve">methods including high-pull </w:t>
      </w:r>
      <w:r w:rsidR="000C07B9" w:rsidRPr="00435594">
        <w:rPr>
          <w:rFonts w:ascii="Times New Roman" w:hAnsi="Times New Roman" w:cs="Times New Roman"/>
          <w:sz w:val="20"/>
          <w:szCs w:val="20"/>
        </w:rPr>
        <w:t>orthopedic</w:t>
      </w:r>
      <w:r w:rsidR="00AE6B94" w:rsidRPr="00435594">
        <w:rPr>
          <w:rFonts w:ascii="Times New Roman" w:hAnsi="Times New Roman" w:cs="Times New Roman"/>
          <w:sz w:val="20"/>
          <w:szCs w:val="20"/>
        </w:rPr>
        <w:t xml:space="preserve"> headgear directed through the centre of the resistance of the maxilla, vertical-pull chincup and high-angl</w:t>
      </w:r>
      <w:r w:rsidR="00C209C3" w:rsidRPr="00435594">
        <w:rPr>
          <w:rFonts w:ascii="Times New Roman" w:hAnsi="Times New Roman" w:cs="Times New Roman"/>
          <w:sz w:val="20"/>
          <w:szCs w:val="20"/>
        </w:rPr>
        <w:t xml:space="preserve">e functional appliance can be advocated though </w:t>
      </w:r>
      <w:r w:rsidR="00AE6B94" w:rsidRPr="00435594">
        <w:rPr>
          <w:rFonts w:ascii="Times New Roman" w:hAnsi="Times New Roman" w:cs="Times New Roman"/>
          <w:sz w:val="20"/>
          <w:szCs w:val="20"/>
        </w:rPr>
        <w:t>with limited</w:t>
      </w:r>
      <w:r w:rsidR="00C209C3" w:rsidRPr="00435594">
        <w:rPr>
          <w:rFonts w:ascii="Times New Roman" w:hAnsi="Times New Roman" w:cs="Times New Roman"/>
          <w:sz w:val="20"/>
          <w:szCs w:val="20"/>
        </w:rPr>
        <w:t xml:space="preserve"> </w:t>
      </w:r>
      <w:r w:rsidR="00AE6B94" w:rsidRPr="00435594">
        <w:rPr>
          <w:rFonts w:ascii="Times New Roman" w:hAnsi="Times New Roman" w:cs="Times New Roman"/>
          <w:sz w:val="20"/>
          <w:szCs w:val="20"/>
        </w:rPr>
        <w:t>evidence of skeletal effectiveness</w:t>
      </w:r>
      <w:r w:rsidR="00C209C3" w:rsidRPr="00435594">
        <w:rPr>
          <w:rFonts w:ascii="Times New Roman" w:hAnsi="Times New Roman" w:cs="Times New Roman"/>
          <w:sz w:val="20"/>
          <w:szCs w:val="20"/>
        </w:rPr>
        <w:t xml:space="preserve"> .</w:t>
      </w:r>
      <w:r w:rsidR="00AE6B94" w:rsidRPr="00435594">
        <w:rPr>
          <w:rFonts w:ascii="Times New Roman" w:hAnsi="Times New Roman" w:cs="Times New Roman"/>
          <w:sz w:val="20"/>
          <w:szCs w:val="20"/>
        </w:rPr>
        <w:t>The advent of</w:t>
      </w:r>
      <w:r w:rsidR="00C209C3" w:rsidRPr="00435594">
        <w:rPr>
          <w:rFonts w:ascii="Times New Roman" w:hAnsi="Times New Roman" w:cs="Times New Roman"/>
          <w:sz w:val="20"/>
          <w:szCs w:val="20"/>
        </w:rPr>
        <w:t xml:space="preserve"> </w:t>
      </w:r>
      <w:r w:rsidR="00AE6B94" w:rsidRPr="00435594">
        <w:rPr>
          <w:rFonts w:ascii="Times New Roman" w:hAnsi="Times New Roman" w:cs="Times New Roman"/>
          <w:sz w:val="20"/>
          <w:szCs w:val="20"/>
        </w:rPr>
        <w:t>temporary anchorage devices has also raised the possibility</w:t>
      </w:r>
      <w:r w:rsidR="00C209C3" w:rsidRPr="00435594">
        <w:rPr>
          <w:rFonts w:ascii="Times New Roman" w:hAnsi="Times New Roman" w:cs="Times New Roman"/>
          <w:sz w:val="20"/>
          <w:szCs w:val="20"/>
        </w:rPr>
        <w:t xml:space="preserve"> </w:t>
      </w:r>
      <w:r w:rsidR="00AE6B94" w:rsidRPr="00435594">
        <w:rPr>
          <w:rFonts w:ascii="Times New Roman" w:hAnsi="Times New Roman" w:cs="Times New Roman"/>
          <w:sz w:val="20"/>
          <w:szCs w:val="20"/>
        </w:rPr>
        <w:t xml:space="preserve">of posterior intrusion of the dentition to </w:t>
      </w:r>
      <w:r w:rsidR="00ED40C7" w:rsidRPr="00435594">
        <w:rPr>
          <w:rFonts w:ascii="Times New Roman" w:hAnsi="Times New Roman" w:cs="Times New Roman"/>
          <w:sz w:val="20"/>
          <w:szCs w:val="20"/>
        </w:rPr>
        <w:t>induce</w:t>
      </w:r>
      <w:r w:rsidR="00C209C3" w:rsidRPr="00435594">
        <w:rPr>
          <w:rFonts w:ascii="Times New Roman" w:hAnsi="Times New Roman" w:cs="Times New Roman"/>
          <w:sz w:val="20"/>
          <w:szCs w:val="20"/>
        </w:rPr>
        <w:t xml:space="preserve"> open bite closure .</w:t>
      </w:r>
      <w:r w:rsidR="00AE6B94" w:rsidRPr="00435594">
        <w:rPr>
          <w:rFonts w:ascii="Times New Roman" w:hAnsi="Times New Roman" w:cs="Times New Roman"/>
          <w:sz w:val="20"/>
          <w:szCs w:val="20"/>
        </w:rPr>
        <w:t xml:space="preserve">The latter, </w:t>
      </w:r>
      <w:r w:rsidR="005753D9" w:rsidRPr="00435594">
        <w:rPr>
          <w:rFonts w:ascii="Times New Roman" w:hAnsi="Times New Roman" w:cs="Times New Roman"/>
          <w:sz w:val="20"/>
          <w:szCs w:val="20"/>
        </w:rPr>
        <w:t>however, more</w:t>
      </w:r>
      <w:r w:rsidR="00AE6B94" w:rsidRPr="00435594">
        <w:rPr>
          <w:rFonts w:ascii="Times New Roman" w:hAnsi="Times New Roman" w:cs="Times New Roman"/>
          <w:sz w:val="20"/>
          <w:szCs w:val="20"/>
        </w:rPr>
        <w:t xml:space="preserve"> correctly represents a compensation for vertical</w:t>
      </w:r>
      <w:r w:rsidR="00ED40C7" w:rsidRPr="00435594">
        <w:rPr>
          <w:rFonts w:ascii="Times New Roman" w:hAnsi="Times New Roman" w:cs="Times New Roman"/>
          <w:sz w:val="20"/>
          <w:szCs w:val="20"/>
        </w:rPr>
        <w:t xml:space="preserve"> </w:t>
      </w:r>
      <w:r w:rsidR="00AE6B94" w:rsidRPr="00435594">
        <w:rPr>
          <w:rFonts w:ascii="Times New Roman" w:hAnsi="Times New Roman" w:cs="Times New Roman"/>
          <w:sz w:val="20"/>
          <w:szCs w:val="20"/>
        </w:rPr>
        <w:t>skeletal excess and while the net effect may well be a</w:t>
      </w:r>
      <w:r w:rsidR="00C209C3" w:rsidRPr="00435594">
        <w:rPr>
          <w:rFonts w:ascii="Times New Roman" w:hAnsi="Times New Roman" w:cs="Times New Roman"/>
          <w:sz w:val="20"/>
          <w:szCs w:val="20"/>
        </w:rPr>
        <w:t xml:space="preserve"> </w:t>
      </w:r>
      <w:r w:rsidR="00AE6B94" w:rsidRPr="00435594">
        <w:rPr>
          <w:rFonts w:ascii="Times New Roman" w:hAnsi="Times New Roman" w:cs="Times New Roman"/>
          <w:sz w:val="20"/>
          <w:szCs w:val="20"/>
        </w:rPr>
        <w:t>decrease in the vertical dimension, the effect is produced</w:t>
      </w:r>
      <w:r w:rsidR="00ED40C7" w:rsidRPr="00435594">
        <w:rPr>
          <w:rFonts w:ascii="Times New Roman" w:hAnsi="Times New Roman" w:cs="Times New Roman"/>
          <w:sz w:val="20"/>
          <w:szCs w:val="20"/>
        </w:rPr>
        <w:t xml:space="preserve"> </w:t>
      </w:r>
      <w:r w:rsidR="00AE6B94" w:rsidRPr="00435594">
        <w:rPr>
          <w:rFonts w:ascii="Times New Roman" w:hAnsi="Times New Roman" w:cs="Times New Roman"/>
          <w:sz w:val="20"/>
          <w:szCs w:val="20"/>
        </w:rPr>
        <w:t>through dental intrusion</w:t>
      </w:r>
      <w:r w:rsidR="00F8705E">
        <w:rPr>
          <w:rFonts w:ascii="Times New Roman" w:hAnsi="Times New Roman" w:cs="Times New Roman"/>
          <w:sz w:val="20"/>
          <w:szCs w:val="20"/>
          <w:vertAlign w:val="superscript"/>
        </w:rPr>
        <w:t>17,18</w:t>
      </w:r>
      <w:r w:rsidR="00AE6B94" w:rsidRPr="00435594">
        <w:rPr>
          <w:rFonts w:ascii="Times New Roman" w:hAnsi="Times New Roman" w:cs="Times New Roman"/>
          <w:sz w:val="20"/>
          <w:szCs w:val="20"/>
        </w:rPr>
        <w:t>.</w:t>
      </w:r>
    </w:p>
    <w:p w:rsidR="00F93D0E" w:rsidRPr="00750BF2" w:rsidRDefault="00F93D0E" w:rsidP="00750BF2">
      <w:pPr>
        <w:pStyle w:val="NoSpacing"/>
        <w:rPr>
          <w:rFonts w:ascii="Times New Roman" w:hAnsi="Times New Roman" w:cs="Times New Roman"/>
          <w:sz w:val="24"/>
          <w:szCs w:val="24"/>
        </w:rPr>
      </w:pPr>
    </w:p>
    <w:p w:rsidR="00147E9A" w:rsidRPr="00750BF2" w:rsidRDefault="00147E9A" w:rsidP="00750BF2">
      <w:pPr>
        <w:pStyle w:val="NoSpacing"/>
        <w:rPr>
          <w:rFonts w:ascii="Times New Roman" w:hAnsi="Times New Roman" w:cs="Times New Roman"/>
          <w:noProof/>
          <w:sz w:val="24"/>
          <w:szCs w:val="24"/>
        </w:rPr>
      </w:pPr>
      <w:r w:rsidRPr="00750BF2">
        <w:rPr>
          <w:rFonts w:ascii="Times New Roman" w:hAnsi="Times New Roman" w:cs="Times New Roman"/>
          <w:noProof/>
          <w:sz w:val="24"/>
          <w:szCs w:val="24"/>
        </w:rPr>
        <w:t xml:space="preserve">    </w:t>
      </w:r>
      <w:r w:rsidR="00ED40C7" w:rsidRPr="00750BF2">
        <w:rPr>
          <w:rFonts w:ascii="Times New Roman" w:hAnsi="Times New Roman" w:cs="Times New Roman"/>
          <w:noProof/>
          <w:sz w:val="24"/>
          <w:szCs w:val="24"/>
        </w:rPr>
        <w:t xml:space="preserve">    </w:t>
      </w:r>
      <w:r w:rsidR="00F32B8A" w:rsidRPr="00750BF2">
        <w:rPr>
          <w:rFonts w:ascii="Times New Roman" w:hAnsi="Times New Roman" w:cs="Times New Roman"/>
          <w:noProof/>
          <w:sz w:val="24"/>
          <w:szCs w:val="24"/>
        </w:rPr>
        <w:drawing>
          <wp:inline distT="0" distB="0" distL="0" distR="0">
            <wp:extent cx="1581345" cy="1099039"/>
            <wp:effectExtent l="19050" t="0" r="0" b="0"/>
            <wp:docPr id="2" name="Picture 5" descr="DSC_0718-002.JPG"/>
            <wp:cNvGraphicFramePr/>
            <a:graphic xmlns:a="http://schemas.openxmlformats.org/drawingml/2006/main">
              <a:graphicData uri="http://schemas.openxmlformats.org/drawingml/2006/picture">
                <pic:pic xmlns:pic="http://schemas.openxmlformats.org/drawingml/2006/picture">
                  <pic:nvPicPr>
                    <pic:cNvPr id="9" name="Picture 8" descr="DSC_0718-002.JPG"/>
                    <pic:cNvPicPr>
                      <a:picLocks noChangeAspect="1"/>
                    </pic:cNvPicPr>
                  </pic:nvPicPr>
                  <pic:blipFill>
                    <a:blip r:embed="rId14" cstate="print"/>
                    <a:srcRect l="23394" r="18512" b="19556"/>
                    <a:stretch>
                      <a:fillRect/>
                    </a:stretch>
                  </pic:blipFill>
                  <pic:spPr>
                    <a:xfrm>
                      <a:off x="0" y="0"/>
                      <a:ext cx="1584233" cy="1101046"/>
                    </a:xfrm>
                    <a:prstGeom prst="rect">
                      <a:avLst/>
                    </a:prstGeom>
                  </pic:spPr>
                </pic:pic>
              </a:graphicData>
            </a:graphic>
          </wp:inline>
        </w:drawing>
      </w:r>
      <w:r w:rsidR="00ED40C7" w:rsidRPr="00750BF2">
        <w:rPr>
          <w:rFonts w:ascii="Times New Roman" w:hAnsi="Times New Roman" w:cs="Times New Roman"/>
          <w:noProof/>
          <w:sz w:val="24"/>
          <w:szCs w:val="24"/>
        </w:rPr>
        <w:t xml:space="preserve">       </w:t>
      </w:r>
      <w:r w:rsidR="00A61EEA" w:rsidRPr="00750BF2">
        <w:rPr>
          <w:rFonts w:ascii="Times New Roman" w:hAnsi="Times New Roman" w:cs="Times New Roman"/>
          <w:noProof/>
          <w:sz w:val="24"/>
          <w:szCs w:val="24"/>
        </w:rPr>
        <w:drawing>
          <wp:inline distT="0" distB="0" distL="0" distR="0">
            <wp:extent cx="1537188" cy="1106775"/>
            <wp:effectExtent l="19050" t="0" r="5862" b="0"/>
            <wp:docPr id="14" name="Picture 2" descr="C:\Users\User\Desktop\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_0027.JPG"/>
                    <pic:cNvPicPr>
                      <a:picLocks noChangeAspect="1" noChangeArrowheads="1"/>
                    </pic:cNvPicPr>
                  </pic:nvPicPr>
                  <pic:blipFill>
                    <a:blip r:embed="rId15" cstate="print"/>
                    <a:srcRect/>
                    <a:stretch>
                      <a:fillRect/>
                    </a:stretch>
                  </pic:blipFill>
                  <pic:spPr bwMode="auto">
                    <a:xfrm>
                      <a:off x="0" y="0"/>
                      <a:ext cx="1556978" cy="1121024"/>
                    </a:xfrm>
                    <a:prstGeom prst="rect">
                      <a:avLst/>
                    </a:prstGeom>
                    <a:noFill/>
                    <a:ln w="9525">
                      <a:noFill/>
                      <a:miter lim="800000"/>
                      <a:headEnd/>
                      <a:tailEnd/>
                    </a:ln>
                  </pic:spPr>
                </pic:pic>
              </a:graphicData>
            </a:graphic>
          </wp:inline>
        </w:drawing>
      </w:r>
      <w:r w:rsidR="00ED40C7" w:rsidRPr="00750BF2">
        <w:rPr>
          <w:rFonts w:ascii="Times New Roman" w:hAnsi="Times New Roman" w:cs="Times New Roman"/>
          <w:noProof/>
          <w:sz w:val="24"/>
          <w:szCs w:val="24"/>
        </w:rPr>
        <w:t xml:space="preserve">     </w:t>
      </w:r>
      <w:r w:rsidR="00A61EEA" w:rsidRPr="00750BF2">
        <w:rPr>
          <w:rFonts w:ascii="Times New Roman" w:hAnsi="Times New Roman" w:cs="Times New Roman"/>
          <w:noProof/>
          <w:sz w:val="24"/>
          <w:szCs w:val="24"/>
        </w:rPr>
        <w:t xml:space="preserve"> </w:t>
      </w:r>
      <w:r w:rsidR="001F4FC0" w:rsidRPr="00750BF2">
        <w:rPr>
          <w:rFonts w:ascii="Times New Roman" w:hAnsi="Times New Roman" w:cs="Times New Roman"/>
          <w:noProof/>
          <w:sz w:val="24"/>
          <w:szCs w:val="24"/>
        </w:rPr>
        <w:t xml:space="preserve"> </w:t>
      </w:r>
      <w:r w:rsidR="00A61EEA" w:rsidRPr="00750BF2">
        <w:rPr>
          <w:rFonts w:ascii="Times New Roman" w:hAnsi="Times New Roman" w:cs="Times New Roman"/>
          <w:noProof/>
          <w:sz w:val="24"/>
          <w:szCs w:val="24"/>
        </w:rPr>
        <w:drawing>
          <wp:inline distT="0" distB="0" distL="0" distR="0">
            <wp:extent cx="1528396" cy="1107831"/>
            <wp:effectExtent l="19050" t="0" r="0" b="0"/>
            <wp:docPr id="15"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t="12230" r="7404"/>
                    <a:stretch>
                      <a:fillRect/>
                    </a:stretch>
                  </pic:blipFill>
                  <pic:spPr>
                    <a:xfrm flipH="1">
                      <a:off x="0" y="0"/>
                      <a:ext cx="1533709" cy="1111682"/>
                    </a:xfrm>
                    <a:prstGeom prst="rect">
                      <a:avLst/>
                    </a:prstGeom>
                  </pic:spPr>
                </pic:pic>
              </a:graphicData>
            </a:graphic>
          </wp:inline>
        </w:drawing>
      </w:r>
    </w:p>
    <w:p w:rsidR="00673BFA" w:rsidRDefault="00147E9A" w:rsidP="00750BF2">
      <w:pPr>
        <w:pStyle w:val="NoSpacing"/>
        <w:rPr>
          <w:rFonts w:ascii="Times New Roman" w:hAnsi="Times New Roman" w:cs="Times New Roman"/>
          <w:noProof/>
          <w:sz w:val="24"/>
          <w:szCs w:val="24"/>
        </w:rPr>
      </w:pPr>
      <w:r w:rsidRPr="00750BF2">
        <w:rPr>
          <w:rFonts w:ascii="Times New Roman" w:hAnsi="Times New Roman" w:cs="Times New Roman"/>
          <w:noProof/>
          <w:sz w:val="24"/>
          <w:szCs w:val="24"/>
        </w:rPr>
        <w:t xml:space="preserve">           </w:t>
      </w:r>
      <w:r w:rsidR="00673BFA">
        <w:rPr>
          <w:rFonts w:ascii="Times New Roman" w:hAnsi="Times New Roman" w:cs="Times New Roman"/>
          <w:noProof/>
          <w:sz w:val="24"/>
          <w:szCs w:val="24"/>
        </w:rPr>
        <w:t xml:space="preserve">                  </w:t>
      </w:r>
    </w:p>
    <w:p w:rsidR="00110D77" w:rsidRPr="00673BFA" w:rsidRDefault="00673BFA" w:rsidP="00750BF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                            </w:t>
      </w:r>
      <w:r w:rsidR="00147E9A" w:rsidRPr="00750BF2">
        <w:rPr>
          <w:rFonts w:ascii="Times New Roman" w:hAnsi="Times New Roman" w:cs="Times New Roman"/>
          <w:noProof/>
          <w:sz w:val="24"/>
          <w:szCs w:val="24"/>
        </w:rPr>
        <w:t xml:space="preserve">  </w:t>
      </w:r>
      <w:r w:rsidRPr="00435594">
        <w:rPr>
          <w:rFonts w:ascii="Times New Roman" w:hAnsi="Times New Roman" w:cs="Times New Roman"/>
          <w:b/>
          <w:sz w:val="18"/>
          <w:szCs w:val="18"/>
        </w:rPr>
        <w:t>Fig3</w:t>
      </w:r>
      <w:r w:rsidRPr="00435594">
        <w:rPr>
          <w:rFonts w:ascii="Times New Roman" w:hAnsi="Times New Roman" w:cs="Times New Roman"/>
          <w:sz w:val="18"/>
          <w:szCs w:val="18"/>
        </w:rPr>
        <w:t>:  Open Bite Treatment with TAD assisted posteriors intrusio</w:t>
      </w:r>
      <w:r>
        <w:rPr>
          <w:rFonts w:ascii="Times New Roman" w:hAnsi="Times New Roman" w:cs="Times New Roman"/>
          <w:sz w:val="18"/>
          <w:szCs w:val="18"/>
        </w:rPr>
        <w:t>n.</w:t>
      </w:r>
      <w:r w:rsidRPr="00750BF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rsidR="009E4F89" w:rsidRPr="00435594" w:rsidRDefault="00435594" w:rsidP="00750BF2">
      <w:pPr>
        <w:pStyle w:val="NoSpacing"/>
        <w:rPr>
          <w:rFonts w:ascii="Times New Roman" w:hAnsi="Times New Roman" w:cs="Times New Roman"/>
          <w:b/>
          <w:sz w:val="20"/>
          <w:szCs w:val="20"/>
        </w:rPr>
      </w:pPr>
      <w:r>
        <w:rPr>
          <w:rFonts w:ascii="Times New Roman" w:hAnsi="Times New Roman" w:cs="Times New Roman"/>
          <w:b/>
          <w:sz w:val="20"/>
          <w:szCs w:val="20"/>
        </w:rPr>
        <w:lastRenderedPageBreak/>
        <w:t>DEEP BITE</w:t>
      </w:r>
    </w:p>
    <w:p w:rsidR="00435594" w:rsidRDefault="00435594" w:rsidP="00435594">
      <w:pPr>
        <w:pStyle w:val="NoSpacing"/>
        <w:jc w:val="both"/>
        <w:rPr>
          <w:rFonts w:ascii="Times New Roman" w:hAnsi="Times New Roman" w:cs="Times New Roman"/>
        </w:rPr>
      </w:pPr>
    </w:p>
    <w:p w:rsidR="00861BD9" w:rsidRPr="00435594" w:rsidRDefault="00861BD9" w:rsidP="00435594">
      <w:pPr>
        <w:pStyle w:val="NoSpacing"/>
        <w:jc w:val="both"/>
        <w:rPr>
          <w:rFonts w:ascii="Times New Roman" w:hAnsi="Times New Roman" w:cs="Times New Roman"/>
          <w:sz w:val="20"/>
          <w:szCs w:val="20"/>
        </w:rPr>
      </w:pPr>
      <w:r w:rsidRPr="00435594">
        <w:rPr>
          <w:rFonts w:ascii="Times New Roman" w:hAnsi="Times New Roman" w:cs="Times New Roman"/>
          <w:sz w:val="20"/>
          <w:szCs w:val="20"/>
        </w:rPr>
        <w:t xml:space="preserve">This condition is characterized </w:t>
      </w:r>
      <w:r w:rsidR="005753D9" w:rsidRPr="00435594">
        <w:rPr>
          <w:rFonts w:ascii="Times New Roman" w:hAnsi="Times New Roman" w:cs="Times New Roman"/>
          <w:sz w:val="20"/>
          <w:szCs w:val="20"/>
        </w:rPr>
        <w:t>by either</w:t>
      </w:r>
      <w:r w:rsidRPr="00435594">
        <w:rPr>
          <w:rFonts w:ascii="Times New Roman" w:hAnsi="Times New Roman" w:cs="Times New Roman"/>
          <w:sz w:val="20"/>
          <w:szCs w:val="20"/>
        </w:rPr>
        <w:t xml:space="preserve"> diminished height of the lower face resulting from insufficient</w:t>
      </w:r>
      <w:r w:rsidR="00A31948" w:rsidRPr="00435594">
        <w:rPr>
          <w:rFonts w:ascii="Times New Roman" w:hAnsi="Times New Roman" w:cs="Times New Roman"/>
          <w:sz w:val="20"/>
          <w:szCs w:val="20"/>
        </w:rPr>
        <w:t xml:space="preserve"> </w:t>
      </w:r>
      <w:r w:rsidRPr="00435594">
        <w:rPr>
          <w:rFonts w:ascii="Times New Roman" w:hAnsi="Times New Roman" w:cs="Times New Roman"/>
          <w:sz w:val="20"/>
          <w:szCs w:val="20"/>
        </w:rPr>
        <w:t xml:space="preserve">vertical skeletal development, or </w:t>
      </w:r>
      <w:r w:rsidR="00B24195" w:rsidRPr="00435594">
        <w:rPr>
          <w:rFonts w:ascii="Times New Roman" w:hAnsi="Times New Roman" w:cs="Times New Roman"/>
          <w:sz w:val="20"/>
          <w:szCs w:val="20"/>
        </w:rPr>
        <w:t xml:space="preserve">a vertical overgrowth of the maxillary anterior alveolar process </w:t>
      </w:r>
      <w:r w:rsidRPr="00435594">
        <w:rPr>
          <w:rFonts w:ascii="Times New Roman" w:hAnsi="Times New Roman" w:cs="Times New Roman"/>
          <w:sz w:val="20"/>
          <w:szCs w:val="20"/>
        </w:rPr>
        <w:t xml:space="preserve">which </w:t>
      </w:r>
      <w:r w:rsidR="00B24195" w:rsidRPr="00435594">
        <w:rPr>
          <w:rFonts w:ascii="Times New Roman" w:hAnsi="Times New Roman" w:cs="Times New Roman"/>
          <w:sz w:val="20"/>
          <w:szCs w:val="20"/>
        </w:rPr>
        <w:t>carries the</w:t>
      </w:r>
      <w:r w:rsidRPr="00435594">
        <w:rPr>
          <w:rFonts w:ascii="Times New Roman" w:hAnsi="Times New Roman" w:cs="Times New Roman"/>
          <w:sz w:val="20"/>
          <w:szCs w:val="20"/>
        </w:rPr>
        <w:t xml:space="preserve"> </w:t>
      </w:r>
      <w:r w:rsidR="00B24195" w:rsidRPr="00435594">
        <w:rPr>
          <w:rFonts w:ascii="Times New Roman" w:hAnsi="Times New Roman" w:cs="Times New Roman"/>
          <w:sz w:val="20"/>
          <w:szCs w:val="20"/>
        </w:rPr>
        <w:t>incisal group with it into overbite. By analyzing the separated casts and the cephalometric</w:t>
      </w:r>
      <w:r w:rsidRPr="00435594">
        <w:rPr>
          <w:rFonts w:ascii="Times New Roman" w:hAnsi="Times New Roman" w:cs="Times New Roman"/>
          <w:sz w:val="20"/>
          <w:szCs w:val="20"/>
        </w:rPr>
        <w:t xml:space="preserve"> </w:t>
      </w:r>
      <w:r w:rsidR="00B24195" w:rsidRPr="00435594">
        <w:rPr>
          <w:rFonts w:ascii="Times New Roman" w:hAnsi="Times New Roman" w:cs="Times New Roman"/>
          <w:sz w:val="20"/>
          <w:szCs w:val="20"/>
        </w:rPr>
        <w:t>radiograph, the orthodontist can determine whether a single arch or both arches are</w:t>
      </w:r>
      <w:r w:rsidRPr="00435594">
        <w:rPr>
          <w:rFonts w:ascii="Times New Roman" w:hAnsi="Times New Roman" w:cs="Times New Roman"/>
          <w:sz w:val="20"/>
          <w:szCs w:val="20"/>
        </w:rPr>
        <w:t xml:space="preserve"> </w:t>
      </w:r>
      <w:r w:rsidR="00B24195" w:rsidRPr="00435594">
        <w:rPr>
          <w:rFonts w:ascii="Times New Roman" w:hAnsi="Times New Roman" w:cs="Times New Roman"/>
          <w:sz w:val="20"/>
          <w:szCs w:val="20"/>
        </w:rPr>
        <w:t>implicated in the disorder and whether insufficient posterior vertical growth contributes</w:t>
      </w:r>
      <w:r w:rsidR="00A31948" w:rsidRPr="00435594">
        <w:rPr>
          <w:rFonts w:ascii="Times New Roman" w:hAnsi="Times New Roman" w:cs="Times New Roman"/>
          <w:sz w:val="20"/>
          <w:szCs w:val="20"/>
        </w:rPr>
        <w:t xml:space="preserve"> </w:t>
      </w:r>
      <w:r w:rsidR="004121B2" w:rsidRPr="00435594">
        <w:rPr>
          <w:rFonts w:ascii="Times New Roman" w:hAnsi="Times New Roman" w:cs="Times New Roman"/>
          <w:sz w:val="20"/>
          <w:szCs w:val="20"/>
        </w:rPr>
        <w:t>to or causes the problem</w:t>
      </w:r>
      <w:r w:rsidR="00B24195" w:rsidRPr="00435594">
        <w:rPr>
          <w:rFonts w:ascii="Times New Roman" w:hAnsi="Times New Roman" w:cs="Times New Roman"/>
          <w:sz w:val="20"/>
          <w:szCs w:val="20"/>
        </w:rPr>
        <w:t xml:space="preserve">. </w:t>
      </w:r>
      <w:r w:rsidRPr="00435594">
        <w:rPr>
          <w:rFonts w:ascii="Times New Roman" w:hAnsi="Times New Roman" w:cs="Times New Roman"/>
          <w:sz w:val="20"/>
          <w:szCs w:val="20"/>
        </w:rPr>
        <w:t>The orthodontist should usually defer treating these patients until the mixed or permanent dentition stages. However, in the rare instances when</w:t>
      </w:r>
      <w:r w:rsidR="00A31948" w:rsidRPr="00435594">
        <w:rPr>
          <w:rFonts w:ascii="Times New Roman" w:hAnsi="Times New Roman" w:cs="Times New Roman"/>
          <w:sz w:val="20"/>
          <w:szCs w:val="20"/>
        </w:rPr>
        <w:t xml:space="preserve"> </w:t>
      </w:r>
      <w:r w:rsidR="005753D9" w:rsidRPr="00435594">
        <w:rPr>
          <w:rFonts w:ascii="Times New Roman" w:hAnsi="Times New Roman" w:cs="Times New Roman"/>
          <w:sz w:val="20"/>
          <w:szCs w:val="20"/>
        </w:rPr>
        <w:t>called on to deal with a Cl</w:t>
      </w:r>
      <w:r w:rsidRPr="00435594">
        <w:rPr>
          <w:rFonts w:ascii="Times New Roman" w:hAnsi="Times New Roman" w:cs="Times New Roman"/>
          <w:sz w:val="20"/>
          <w:szCs w:val="20"/>
        </w:rPr>
        <w:t xml:space="preserve">ass II division 2 type of developing malocclusion in a young </w:t>
      </w:r>
      <w:r w:rsidR="005753D9" w:rsidRPr="00435594">
        <w:rPr>
          <w:rFonts w:ascii="Times New Roman" w:hAnsi="Times New Roman" w:cs="Times New Roman"/>
          <w:sz w:val="20"/>
          <w:szCs w:val="20"/>
        </w:rPr>
        <w:t>child, the</w:t>
      </w:r>
      <w:r w:rsidRPr="00435594">
        <w:rPr>
          <w:rFonts w:ascii="Times New Roman" w:hAnsi="Times New Roman" w:cs="Times New Roman"/>
          <w:sz w:val="20"/>
          <w:szCs w:val="20"/>
        </w:rPr>
        <w:t xml:space="preserve"> orthodontist can use a bite plate or a preformed plastic positioning </w:t>
      </w:r>
      <w:r w:rsidR="005753D9" w:rsidRPr="00435594">
        <w:rPr>
          <w:rFonts w:ascii="Times New Roman" w:hAnsi="Times New Roman" w:cs="Times New Roman"/>
          <w:sz w:val="20"/>
          <w:szCs w:val="20"/>
        </w:rPr>
        <w:t>device. A</w:t>
      </w:r>
      <w:r w:rsidR="00B24195" w:rsidRPr="00435594">
        <w:rPr>
          <w:rFonts w:ascii="Times New Roman" w:hAnsi="Times New Roman" w:cs="Times New Roman"/>
          <w:sz w:val="20"/>
          <w:szCs w:val="20"/>
        </w:rPr>
        <w:t xml:space="preserve"> fixe</w:t>
      </w:r>
      <w:r w:rsidR="009430EC" w:rsidRPr="00435594">
        <w:rPr>
          <w:rFonts w:ascii="Times New Roman" w:hAnsi="Times New Roman" w:cs="Times New Roman"/>
          <w:sz w:val="20"/>
          <w:szCs w:val="20"/>
        </w:rPr>
        <w:t>d appliance with molar bands,</w:t>
      </w:r>
      <w:r w:rsidR="00B24195" w:rsidRPr="00435594">
        <w:rPr>
          <w:rFonts w:ascii="Times New Roman" w:hAnsi="Times New Roman" w:cs="Times New Roman"/>
          <w:sz w:val="20"/>
          <w:szCs w:val="20"/>
        </w:rPr>
        <w:t xml:space="preserve"> bonded attachments and a maxillary or a mandibular utility arch, or both, for intruding teeth</w:t>
      </w:r>
      <w:r w:rsidR="00A53865" w:rsidRPr="00435594">
        <w:rPr>
          <w:rFonts w:ascii="Times New Roman" w:hAnsi="Times New Roman" w:cs="Times New Roman"/>
          <w:sz w:val="20"/>
          <w:szCs w:val="20"/>
        </w:rPr>
        <w:t xml:space="preserve"> </w:t>
      </w:r>
      <w:r w:rsidR="00B24195" w:rsidRPr="00435594">
        <w:rPr>
          <w:rFonts w:ascii="Times New Roman" w:hAnsi="Times New Roman" w:cs="Times New Roman"/>
          <w:sz w:val="20"/>
          <w:szCs w:val="20"/>
        </w:rPr>
        <w:t>where indicated, will pr</w:t>
      </w:r>
      <w:r w:rsidR="00A53865" w:rsidRPr="00435594">
        <w:rPr>
          <w:rFonts w:ascii="Times New Roman" w:hAnsi="Times New Roman" w:cs="Times New Roman"/>
          <w:sz w:val="20"/>
          <w:szCs w:val="20"/>
        </w:rPr>
        <w:t xml:space="preserve">ovide the best </w:t>
      </w:r>
      <w:r w:rsidR="00AB7BE2" w:rsidRPr="00435594">
        <w:rPr>
          <w:rFonts w:ascii="Times New Roman" w:hAnsi="Times New Roman" w:cs="Times New Roman"/>
          <w:sz w:val="20"/>
          <w:szCs w:val="20"/>
        </w:rPr>
        <w:t>results</w:t>
      </w:r>
      <w:r w:rsidR="00F8705E">
        <w:rPr>
          <w:rFonts w:ascii="Times New Roman" w:hAnsi="Times New Roman" w:cs="Times New Roman"/>
          <w:sz w:val="20"/>
          <w:szCs w:val="20"/>
          <w:vertAlign w:val="superscript"/>
        </w:rPr>
        <w:t>19</w:t>
      </w:r>
      <w:r w:rsidR="00EE68E3">
        <w:rPr>
          <w:rFonts w:ascii="Times New Roman" w:hAnsi="Times New Roman" w:cs="Times New Roman"/>
          <w:sz w:val="20"/>
          <w:szCs w:val="20"/>
          <w:vertAlign w:val="superscript"/>
        </w:rPr>
        <w:t>, 20</w:t>
      </w:r>
      <w:r w:rsidR="00AB7BE2" w:rsidRPr="00435594">
        <w:rPr>
          <w:rFonts w:ascii="Times New Roman" w:hAnsi="Times New Roman" w:cs="Times New Roman"/>
          <w:sz w:val="20"/>
          <w:szCs w:val="20"/>
        </w:rPr>
        <w:t xml:space="preserve">. </w:t>
      </w:r>
    </w:p>
    <w:p w:rsidR="00852AB4" w:rsidRPr="00435594" w:rsidRDefault="00435594" w:rsidP="00435594">
      <w:pPr>
        <w:pStyle w:val="NoSpacing"/>
        <w:jc w:val="both"/>
        <w:rPr>
          <w:rFonts w:ascii="Times New Roman" w:hAnsi="Times New Roman" w:cs="Times New Roman"/>
          <w:b/>
        </w:rPr>
      </w:pPr>
      <w:r w:rsidRPr="00435594">
        <w:rPr>
          <w:rFonts w:ascii="Times New Roman" w:hAnsi="Times New Roman" w:cs="Times New Roman"/>
          <w:b/>
        </w:rPr>
        <w:t xml:space="preserve">                               </w:t>
      </w:r>
    </w:p>
    <w:p w:rsidR="001F4FC0" w:rsidRPr="00435594" w:rsidRDefault="00435594" w:rsidP="00750BF2">
      <w:pPr>
        <w:pStyle w:val="NoSpacing"/>
        <w:rPr>
          <w:rFonts w:ascii="Times New Roman" w:hAnsi="Times New Roman" w:cs="Times New Roman"/>
          <w:b/>
        </w:rPr>
      </w:pPr>
      <w:r w:rsidRPr="00435594">
        <w:rPr>
          <w:rFonts w:ascii="Times New Roman" w:hAnsi="Times New Roman" w:cs="Times New Roman"/>
          <w:b/>
        </w:rPr>
        <w:t>CONCLUSION</w:t>
      </w:r>
    </w:p>
    <w:p w:rsidR="00435594" w:rsidRDefault="00F80423" w:rsidP="00435594">
      <w:pPr>
        <w:pStyle w:val="NoSpacing"/>
        <w:rPr>
          <w:rFonts w:ascii="Times New Roman" w:hAnsi="Times New Roman" w:cs="Times New Roman"/>
          <w:b/>
          <w:sz w:val="24"/>
          <w:szCs w:val="24"/>
        </w:rPr>
      </w:pPr>
      <w:r w:rsidRPr="00750BF2">
        <w:rPr>
          <w:rFonts w:ascii="Times New Roman" w:hAnsi="Times New Roman" w:cs="Times New Roman"/>
          <w:b/>
          <w:sz w:val="24"/>
          <w:szCs w:val="24"/>
        </w:rPr>
        <w:t xml:space="preserve">  </w:t>
      </w:r>
    </w:p>
    <w:p w:rsidR="00AB7BE2" w:rsidRPr="00435594" w:rsidRDefault="0057034D" w:rsidP="00750BF2">
      <w:pPr>
        <w:pStyle w:val="NoSpacing"/>
        <w:rPr>
          <w:rFonts w:ascii="Times New Roman" w:hAnsi="Times New Roman" w:cs="Times New Roman"/>
          <w:b/>
          <w:sz w:val="24"/>
          <w:szCs w:val="24"/>
        </w:rPr>
      </w:pPr>
      <w:r w:rsidRPr="00435594">
        <w:rPr>
          <w:rFonts w:ascii="Times New Roman" w:hAnsi="Times New Roman" w:cs="Times New Roman"/>
          <w:sz w:val="20"/>
          <w:szCs w:val="20"/>
        </w:rPr>
        <w:t xml:space="preserve">The timing </w:t>
      </w:r>
      <w:r w:rsidR="005753D9" w:rsidRPr="00435594">
        <w:rPr>
          <w:rFonts w:ascii="Times New Roman" w:hAnsi="Times New Roman" w:cs="Times New Roman"/>
          <w:sz w:val="20"/>
          <w:szCs w:val="20"/>
        </w:rPr>
        <w:t>of treatment</w:t>
      </w:r>
      <w:r w:rsidR="00684F3D" w:rsidRPr="00435594">
        <w:rPr>
          <w:rFonts w:ascii="Times New Roman" w:hAnsi="Times New Roman" w:cs="Times New Roman"/>
          <w:sz w:val="20"/>
          <w:szCs w:val="20"/>
        </w:rPr>
        <w:t xml:space="preserve"> </w:t>
      </w:r>
      <w:r w:rsidR="005753D9" w:rsidRPr="00435594">
        <w:rPr>
          <w:rFonts w:ascii="Times New Roman" w:hAnsi="Times New Roman" w:cs="Times New Roman"/>
          <w:sz w:val="20"/>
          <w:szCs w:val="20"/>
        </w:rPr>
        <w:t>is influenced</w:t>
      </w:r>
      <w:r w:rsidRPr="00435594">
        <w:rPr>
          <w:rFonts w:ascii="Times New Roman" w:hAnsi="Times New Roman" w:cs="Times New Roman"/>
          <w:sz w:val="20"/>
          <w:szCs w:val="20"/>
        </w:rPr>
        <w:t xml:space="preserve"> by various i</w:t>
      </w:r>
      <w:r w:rsidR="00684F3D" w:rsidRPr="00435594">
        <w:rPr>
          <w:rFonts w:ascii="Times New Roman" w:hAnsi="Times New Roman" w:cs="Times New Roman"/>
          <w:sz w:val="20"/>
          <w:szCs w:val="20"/>
        </w:rPr>
        <w:t xml:space="preserve">nevitable dental, </w:t>
      </w:r>
      <w:r w:rsidR="00AB7BE2" w:rsidRPr="00435594">
        <w:rPr>
          <w:rFonts w:ascii="Times New Roman" w:hAnsi="Times New Roman" w:cs="Times New Roman"/>
          <w:sz w:val="20"/>
          <w:szCs w:val="20"/>
        </w:rPr>
        <w:t>skeletal,</w:t>
      </w:r>
      <w:r w:rsidR="00684F3D" w:rsidRPr="00435594">
        <w:rPr>
          <w:rFonts w:ascii="Times New Roman" w:hAnsi="Times New Roman" w:cs="Times New Roman"/>
          <w:sz w:val="20"/>
          <w:szCs w:val="20"/>
        </w:rPr>
        <w:t xml:space="preserve"> </w:t>
      </w:r>
      <w:r w:rsidR="00AB7BE2" w:rsidRPr="00435594">
        <w:rPr>
          <w:rFonts w:ascii="Times New Roman" w:hAnsi="Times New Roman" w:cs="Times New Roman"/>
          <w:sz w:val="20"/>
          <w:szCs w:val="20"/>
        </w:rPr>
        <w:t>development and</w:t>
      </w:r>
      <w:r w:rsidR="00684F3D" w:rsidRPr="00435594">
        <w:rPr>
          <w:rFonts w:ascii="Times New Roman" w:hAnsi="Times New Roman" w:cs="Times New Roman"/>
          <w:sz w:val="20"/>
          <w:szCs w:val="20"/>
        </w:rPr>
        <w:t xml:space="preserve"> maturation </w:t>
      </w:r>
      <w:r w:rsidRPr="00435594">
        <w:rPr>
          <w:rFonts w:ascii="Times New Roman" w:hAnsi="Times New Roman" w:cs="Times New Roman"/>
          <w:sz w:val="20"/>
          <w:szCs w:val="20"/>
        </w:rPr>
        <w:t xml:space="preserve">differences </w:t>
      </w:r>
      <w:r w:rsidR="00AB7BE2" w:rsidRPr="00435594">
        <w:rPr>
          <w:rFonts w:ascii="Times New Roman" w:hAnsi="Times New Roman" w:cs="Times New Roman"/>
          <w:sz w:val="20"/>
          <w:szCs w:val="20"/>
        </w:rPr>
        <w:t>in different</w:t>
      </w:r>
      <w:r w:rsidR="00684F3D" w:rsidRPr="00435594">
        <w:rPr>
          <w:rFonts w:ascii="Times New Roman" w:hAnsi="Times New Roman" w:cs="Times New Roman"/>
          <w:sz w:val="20"/>
          <w:szCs w:val="20"/>
        </w:rPr>
        <w:t xml:space="preserve"> age groups</w:t>
      </w:r>
      <w:r w:rsidR="008203E9" w:rsidRPr="00435594">
        <w:rPr>
          <w:rFonts w:ascii="Times New Roman" w:hAnsi="Times New Roman" w:cs="Times New Roman"/>
          <w:sz w:val="20"/>
          <w:szCs w:val="20"/>
        </w:rPr>
        <w:t xml:space="preserve">. Direct comparison of the merits of early or later commencement is complicated </w:t>
      </w:r>
      <w:r w:rsidR="00A66F69" w:rsidRPr="00435594">
        <w:rPr>
          <w:rFonts w:ascii="Times New Roman" w:hAnsi="Times New Roman" w:cs="Times New Roman"/>
          <w:sz w:val="20"/>
          <w:szCs w:val="20"/>
        </w:rPr>
        <w:t>.</w:t>
      </w:r>
      <w:r w:rsidR="00684F3D" w:rsidRPr="00435594">
        <w:rPr>
          <w:rFonts w:ascii="Times New Roman" w:hAnsi="Times New Roman" w:cs="Times New Roman"/>
          <w:sz w:val="20"/>
          <w:szCs w:val="20"/>
          <w:shd w:val="clear" w:color="auto" w:fill="FFFFFF"/>
        </w:rPr>
        <w:t xml:space="preserve">Thus </w:t>
      </w:r>
      <w:r w:rsidR="005753D9" w:rsidRPr="00435594">
        <w:rPr>
          <w:rFonts w:ascii="Times New Roman" w:hAnsi="Times New Roman" w:cs="Times New Roman"/>
          <w:sz w:val="20"/>
          <w:szCs w:val="20"/>
          <w:shd w:val="clear" w:color="auto" w:fill="FFFFFF"/>
        </w:rPr>
        <w:t>the best</w:t>
      </w:r>
      <w:r w:rsidR="00B06803" w:rsidRPr="00435594">
        <w:rPr>
          <w:rFonts w:ascii="Times New Roman" w:hAnsi="Times New Roman" w:cs="Times New Roman"/>
          <w:sz w:val="20"/>
          <w:szCs w:val="20"/>
          <w:shd w:val="clear" w:color="auto" w:fill="FFFFFF"/>
        </w:rPr>
        <w:t xml:space="preserve"> timing of orthodontic treatment </w:t>
      </w:r>
      <w:r w:rsidR="00684F3D" w:rsidRPr="00435594">
        <w:rPr>
          <w:rFonts w:ascii="Times New Roman" w:hAnsi="Times New Roman" w:cs="Times New Roman"/>
          <w:sz w:val="20"/>
          <w:szCs w:val="20"/>
          <w:shd w:val="clear" w:color="auto" w:fill="FFFFFF"/>
        </w:rPr>
        <w:t xml:space="preserve">must be </w:t>
      </w:r>
      <w:r w:rsidR="00AB7BE2" w:rsidRPr="00435594">
        <w:rPr>
          <w:rFonts w:ascii="Times New Roman" w:hAnsi="Times New Roman" w:cs="Times New Roman"/>
          <w:sz w:val="20"/>
          <w:szCs w:val="20"/>
          <w:shd w:val="clear" w:color="auto" w:fill="FFFFFF"/>
        </w:rPr>
        <w:t>a decision</w:t>
      </w:r>
      <w:r w:rsidR="00B06803" w:rsidRPr="00435594">
        <w:rPr>
          <w:rFonts w:ascii="Times New Roman" w:hAnsi="Times New Roman" w:cs="Times New Roman"/>
          <w:sz w:val="20"/>
          <w:szCs w:val="20"/>
          <w:shd w:val="clear" w:color="auto" w:fill="FFFFFF"/>
        </w:rPr>
        <w:t xml:space="preserve"> made by the orthodontist, the parent, and the patient based on all </w:t>
      </w:r>
      <w:r w:rsidR="00AB7BE2" w:rsidRPr="00435594">
        <w:rPr>
          <w:rFonts w:ascii="Times New Roman" w:hAnsi="Times New Roman" w:cs="Times New Roman"/>
          <w:sz w:val="20"/>
          <w:szCs w:val="20"/>
          <w:shd w:val="clear" w:color="auto" w:fill="FFFFFF"/>
        </w:rPr>
        <w:t>the factors</w:t>
      </w:r>
      <w:r w:rsidR="00B06803" w:rsidRPr="00435594">
        <w:rPr>
          <w:rFonts w:ascii="Times New Roman" w:hAnsi="Times New Roman" w:cs="Times New Roman"/>
          <w:sz w:val="20"/>
          <w:szCs w:val="20"/>
          <w:shd w:val="clear" w:color="auto" w:fill="FFFFFF"/>
        </w:rPr>
        <w:t xml:space="preserve"> that impact success</w:t>
      </w:r>
      <w:r w:rsidR="00B06803" w:rsidRPr="00435594">
        <w:rPr>
          <w:rStyle w:val="Strong"/>
          <w:rFonts w:ascii="Times New Roman" w:hAnsi="Times New Roman" w:cs="Times New Roman"/>
          <w:color w:val="000000" w:themeColor="text1"/>
          <w:sz w:val="20"/>
          <w:szCs w:val="20"/>
          <w:bdr w:val="none" w:sz="0" w:space="0" w:color="auto" w:frame="1"/>
          <w:shd w:val="clear" w:color="auto" w:fill="FFFFFF"/>
        </w:rPr>
        <w:t xml:space="preserve"> </w:t>
      </w:r>
      <w:r w:rsidRPr="00435594">
        <w:rPr>
          <w:rFonts w:ascii="Times New Roman" w:hAnsi="Times New Roman" w:cs="Times New Roman"/>
          <w:sz w:val="20"/>
          <w:szCs w:val="20"/>
        </w:rPr>
        <w:t>consider</w:t>
      </w:r>
      <w:r w:rsidR="008203E9" w:rsidRPr="00435594">
        <w:rPr>
          <w:rFonts w:ascii="Times New Roman" w:hAnsi="Times New Roman" w:cs="Times New Roman"/>
          <w:sz w:val="20"/>
          <w:szCs w:val="20"/>
        </w:rPr>
        <w:t xml:space="preserve">ing </w:t>
      </w:r>
      <w:r w:rsidR="00AB7BE2" w:rsidRPr="00435594">
        <w:rPr>
          <w:rFonts w:ascii="Times New Roman" w:hAnsi="Times New Roman" w:cs="Times New Roman"/>
          <w:sz w:val="20"/>
          <w:szCs w:val="20"/>
        </w:rPr>
        <w:t>the effectiveness</w:t>
      </w:r>
      <w:r w:rsidRPr="00435594">
        <w:rPr>
          <w:rFonts w:ascii="Times New Roman" w:hAnsi="Times New Roman" w:cs="Times New Roman"/>
          <w:sz w:val="20"/>
          <w:szCs w:val="20"/>
        </w:rPr>
        <w:t xml:space="preserve"> and </w:t>
      </w:r>
      <w:r w:rsidR="00AB7BE2" w:rsidRPr="00435594">
        <w:rPr>
          <w:rFonts w:ascii="Times New Roman" w:hAnsi="Times New Roman" w:cs="Times New Roman"/>
          <w:sz w:val="20"/>
          <w:szCs w:val="20"/>
        </w:rPr>
        <w:t>efficiency</w:t>
      </w:r>
      <w:r w:rsidR="00AB7BE2" w:rsidRPr="00435594">
        <w:rPr>
          <w:rFonts w:ascii="Times New Roman" w:hAnsi="Times New Roman" w:cs="Times New Roman"/>
          <w:sz w:val="20"/>
          <w:szCs w:val="20"/>
          <w:shd w:val="clear" w:color="auto" w:fill="FFFFFF"/>
        </w:rPr>
        <w:t xml:space="preserve"> with</w:t>
      </w:r>
      <w:r w:rsidR="008203E9" w:rsidRPr="00435594">
        <w:rPr>
          <w:rFonts w:ascii="Times New Roman" w:hAnsi="Times New Roman" w:cs="Times New Roman"/>
          <w:sz w:val="20"/>
          <w:szCs w:val="20"/>
          <w:shd w:val="clear" w:color="auto" w:fill="FFFFFF"/>
        </w:rPr>
        <w:t xml:space="preserve"> cost benefit </w:t>
      </w:r>
      <w:r w:rsidR="00AB7BE2" w:rsidRPr="00435594">
        <w:rPr>
          <w:rFonts w:ascii="Times New Roman" w:hAnsi="Times New Roman" w:cs="Times New Roman"/>
          <w:sz w:val="20"/>
          <w:szCs w:val="20"/>
          <w:shd w:val="clear" w:color="auto" w:fill="FFFFFF"/>
        </w:rPr>
        <w:t>ratio. All</w:t>
      </w:r>
      <w:r w:rsidR="00B06803" w:rsidRPr="00435594">
        <w:rPr>
          <w:rFonts w:ascii="Times New Roman" w:hAnsi="Times New Roman" w:cs="Times New Roman"/>
          <w:sz w:val="20"/>
          <w:szCs w:val="20"/>
          <w:shd w:val="clear" w:color="auto" w:fill="FFFFFF"/>
        </w:rPr>
        <w:t xml:space="preserve"> options should be </w:t>
      </w:r>
      <w:r w:rsidR="00AB7BE2" w:rsidRPr="00435594">
        <w:rPr>
          <w:rFonts w:ascii="Times New Roman" w:hAnsi="Times New Roman" w:cs="Times New Roman"/>
          <w:sz w:val="20"/>
          <w:szCs w:val="20"/>
          <w:shd w:val="clear" w:color="auto" w:fill="FFFFFF"/>
        </w:rPr>
        <w:t>reviewed and</w:t>
      </w:r>
      <w:r w:rsidR="00A61EEA" w:rsidRPr="00435594">
        <w:rPr>
          <w:rFonts w:ascii="Times New Roman" w:hAnsi="Times New Roman" w:cs="Times New Roman"/>
          <w:sz w:val="20"/>
          <w:szCs w:val="20"/>
          <w:shd w:val="clear" w:color="auto" w:fill="FFFFFF"/>
        </w:rPr>
        <w:t xml:space="preserve"> considered </w:t>
      </w:r>
      <w:r w:rsidR="00B06803" w:rsidRPr="00435594">
        <w:rPr>
          <w:rFonts w:ascii="Times New Roman" w:hAnsi="Times New Roman" w:cs="Times New Roman"/>
          <w:sz w:val="20"/>
          <w:szCs w:val="20"/>
          <w:shd w:val="clear" w:color="auto" w:fill="FFFFFF"/>
        </w:rPr>
        <w:t>to offer opt</w:t>
      </w:r>
      <w:r w:rsidR="008203E9" w:rsidRPr="00435594">
        <w:rPr>
          <w:rFonts w:ascii="Times New Roman" w:hAnsi="Times New Roman" w:cs="Times New Roman"/>
          <w:sz w:val="20"/>
          <w:szCs w:val="20"/>
          <w:shd w:val="clear" w:color="auto" w:fill="FFFFFF"/>
        </w:rPr>
        <w:t xml:space="preserve">imal time to start </w:t>
      </w:r>
      <w:r w:rsidR="00AB7BE2" w:rsidRPr="00435594">
        <w:rPr>
          <w:rFonts w:ascii="Times New Roman" w:hAnsi="Times New Roman" w:cs="Times New Roman"/>
          <w:sz w:val="20"/>
          <w:szCs w:val="20"/>
          <w:shd w:val="clear" w:color="auto" w:fill="FFFFFF"/>
        </w:rPr>
        <w:t>treatment that provides</w:t>
      </w:r>
      <w:r w:rsidR="008203E9" w:rsidRPr="00435594">
        <w:rPr>
          <w:rFonts w:ascii="Times New Roman" w:hAnsi="Times New Roman" w:cs="Times New Roman"/>
          <w:sz w:val="20"/>
          <w:szCs w:val="20"/>
          <w:shd w:val="clear" w:color="auto" w:fill="FFFFFF"/>
        </w:rPr>
        <w:t xml:space="preserve"> best treatment and </w:t>
      </w:r>
      <w:r w:rsidR="00AB7BE2" w:rsidRPr="00435594">
        <w:rPr>
          <w:rFonts w:ascii="Times New Roman" w:hAnsi="Times New Roman" w:cs="Times New Roman"/>
          <w:sz w:val="20"/>
          <w:szCs w:val="20"/>
          <w:shd w:val="clear" w:color="auto" w:fill="FFFFFF"/>
        </w:rPr>
        <w:t>results.</w:t>
      </w:r>
    </w:p>
    <w:p w:rsidR="00B60F00" w:rsidRPr="00750BF2" w:rsidRDefault="00B60F00" w:rsidP="00750BF2">
      <w:pPr>
        <w:pStyle w:val="NoSpacing"/>
        <w:rPr>
          <w:rFonts w:ascii="Times New Roman" w:hAnsi="Times New Roman" w:cs="Times New Roman"/>
          <w:sz w:val="24"/>
          <w:szCs w:val="24"/>
        </w:rPr>
      </w:pPr>
    </w:p>
    <w:p w:rsidR="008F0EDD" w:rsidRPr="00435594" w:rsidRDefault="00435594" w:rsidP="00750BF2">
      <w:pPr>
        <w:pStyle w:val="NoSpacing"/>
        <w:rPr>
          <w:rFonts w:ascii="Times New Roman" w:hAnsi="Times New Roman" w:cs="Times New Roman"/>
          <w:b/>
        </w:rPr>
      </w:pPr>
      <w:r>
        <w:rPr>
          <w:rFonts w:ascii="Times New Roman" w:hAnsi="Times New Roman" w:cs="Times New Roman"/>
          <w:b/>
        </w:rPr>
        <w:t>REFERENCES</w:t>
      </w:r>
    </w:p>
    <w:p w:rsidR="00DA0D44" w:rsidRPr="009E7BB7" w:rsidRDefault="00B60F00"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Proffit</w:t>
      </w:r>
      <w:r w:rsidR="00DA0D44" w:rsidRPr="009E7BB7">
        <w:rPr>
          <w:rFonts w:ascii="Times New Roman" w:hAnsi="Times New Roman" w:cs="Times New Roman"/>
          <w:sz w:val="20"/>
          <w:szCs w:val="20"/>
        </w:rPr>
        <w:t xml:space="preserve"> WR. The timing of early treatment: an overview. Am J</w:t>
      </w:r>
      <w:r w:rsidRPr="009E7BB7">
        <w:rPr>
          <w:rFonts w:ascii="Times New Roman" w:hAnsi="Times New Roman" w:cs="Times New Roman"/>
          <w:sz w:val="20"/>
          <w:szCs w:val="20"/>
        </w:rPr>
        <w:t xml:space="preserve"> </w:t>
      </w:r>
      <w:r w:rsidR="00DA0D44" w:rsidRPr="009E7BB7">
        <w:rPr>
          <w:rFonts w:ascii="Times New Roman" w:hAnsi="Times New Roman" w:cs="Times New Roman"/>
          <w:sz w:val="20"/>
          <w:szCs w:val="20"/>
        </w:rPr>
        <w:t xml:space="preserve">Orthod Dentofacial </w:t>
      </w:r>
      <w:r w:rsidR="001B125B" w:rsidRPr="009E7BB7">
        <w:rPr>
          <w:rFonts w:ascii="Times New Roman" w:hAnsi="Times New Roman" w:cs="Times New Roman"/>
          <w:sz w:val="20"/>
          <w:szCs w:val="20"/>
        </w:rPr>
        <w:t>Orthod</w:t>
      </w:r>
      <w:r w:rsidR="00DA0D44" w:rsidRPr="009E7BB7">
        <w:rPr>
          <w:rFonts w:ascii="Times New Roman" w:hAnsi="Times New Roman" w:cs="Times New Roman"/>
          <w:sz w:val="20"/>
          <w:szCs w:val="20"/>
        </w:rPr>
        <w:t xml:space="preserve"> 2006</w:t>
      </w:r>
      <w:r w:rsidRPr="009E7BB7">
        <w:rPr>
          <w:rFonts w:ascii="Times New Roman" w:hAnsi="Times New Roman" w:cs="Times New Roman"/>
          <w:sz w:val="20"/>
          <w:szCs w:val="20"/>
        </w:rPr>
        <w:t>; 129:S47</w:t>
      </w:r>
      <w:r w:rsidR="00DA0D44" w:rsidRPr="009E7BB7">
        <w:rPr>
          <w:rFonts w:ascii="Times New Roman" w:hAnsi="Times New Roman" w:cs="Times New Roman"/>
          <w:sz w:val="20"/>
          <w:szCs w:val="20"/>
        </w:rPr>
        <w:t>–9.</w:t>
      </w:r>
    </w:p>
    <w:p w:rsidR="004C6F20" w:rsidRPr="009E7BB7" w:rsidRDefault="00B60F00"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Robert</w:t>
      </w:r>
      <w:r w:rsidR="007A0A6C" w:rsidRPr="009E7BB7">
        <w:rPr>
          <w:rFonts w:ascii="Times New Roman" w:hAnsi="Times New Roman" w:cs="Times New Roman"/>
          <w:sz w:val="20"/>
          <w:szCs w:val="20"/>
        </w:rPr>
        <w:t xml:space="preserve"> M. Ricketts A statement regarding early treatment </w:t>
      </w:r>
      <w:r w:rsidR="007A0A6C" w:rsidRPr="009E7BB7">
        <w:rPr>
          <w:rFonts w:ascii="Times New Roman" w:hAnsi="Times New Roman" w:cs="Times New Roman"/>
          <w:sz w:val="20"/>
          <w:szCs w:val="20"/>
          <w:shd w:val="clear" w:color="auto" w:fill="FFFFFF"/>
        </w:rPr>
        <w:t>Am J Orthod</w:t>
      </w:r>
      <w:r w:rsidR="007A0A6C" w:rsidRPr="009E7BB7">
        <w:rPr>
          <w:rFonts w:ascii="Times New Roman" w:hAnsi="Times New Roman" w:cs="Times New Roman"/>
          <w:sz w:val="20"/>
          <w:szCs w:val="20"/>
        </w:rPr>
        <w:t xml:space="preserve"> May </w:t>
      </w:r>
      <w:r w:rsidRPr="009E7BB7">
        <w:rPr>
          <w:rFonts w:ascii="Times New Roman" w:hAnsi="Times New Roman" w:cs="Times New Roman"/>
          <w:sz w:val="20"/>
          <w:szCs w:val="20"/>
        </w:rPr>
        <w:t>2000;</w:t>
      </w:r>
      <w:r w:rsidR="007A0A6C" w:rsidRPr="009E7BB7">
        <w:rPr>
          <w:rFonts w:ascii="Times New Roman" w:hAnsi="Times New Roman" w:cs="Times New Roman"/>
          <w:sz w:val="20"/>
          <w:szCs w:val="20"/>
        </w:rPr>
        <w:t xml:space="preserve"> Volume 117-557 </w:t>
      </w:r>
    </w:p>
    <w:p w:rsidR="004C6F20" w:rsidRPr="009E7BB7" w:rsidRDefault="004C6F20"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3.Clinical success in early orthodontic treatment, Antonio PATTI, MD, Duo,Guy</w:t>
      </w:r>
      <w:r w:rsidR="00B60F00" w:rsidRPr="009E7BB7">
        <w:rPr>
          <w:rFonts w:ascii="Times New Roman" w:hAnsi="Times New Roman" w:cs="Times New Roman"/>
          <w:sz w:val="20"/>
          <w:szCs w:val="20"/>
        </w:rPr>
        <w:t>,</w:t>
      </w:r>
      <w:r w:rsidRPr="009E7BB7">
        <w:rPr>
          <w:rFonts w:ascii="Times New Roman" w:hAnsi="Times New Roman" w:cs="Times New Roman"/>
          <w:sz w:val="20"/>
          <w:szCs w:val="20"/>
        </w:rPr>
        <w:t xml:space="preserve"> PERRIER DARC, DDS, </w:t>
      </w:r>
      <w:r w:rsidR="00B60F00" w:rsidRPr="009E7BB7">
        <w:rPr>
          <w:rFonts w:ascii="Times New Roman" w:hAnsi="Times New Roman" w:cs="Times New Roman"/>
          <w:sz w:val="20"/>
          <w:szCs w:val="20"/>
        </w:rPr>
        <w:t>PhD</w:t>
      </w:r>
      <w:r w:rsidRPr="009E7BB7">
        <w:rPr>
          <w:rFonts w:ascii="Times New Roman" w:hAnsi="Times New Roman" w:cs="Times New Roman"/>
          <w:sz w:val="20"/>
          <w:szCs w:val="20"/>
        </w:rPr>
        <w:t>, Duo</w:t>
      </w:r>
    </w:p>
    <w:p w:rsidR="001632E9" w:rsidRPr="009E7BB7" w:rsidRDefault="00B60F00" w:rsidP="00094D6B">
      <w:pPr>
        <w:pStyle w:val="NoSpacing"/>
        <w:numPr>
          <w:ilvl w:val="0"/>
          <w:numId w:val="9"/>
        </w:numPr>
        <w:jc w:val="both"/>
        <w:rPr>
          <w:rFonts w:ascii="Times New Roman" w:hAnsi="Times New Roman" w:cs="Times New Roman"/>
          <w:b/>
          <w:sz w:val="20"/>
          <w:szCs w:val="20"/>
        </w:rPr>
      </w:pPr>
      <w:r w:rsidRPr="009E7BB7">
        <w:rPr>
          <w:rFonts w:ascii="Times New Roman" w:hAnsi="Times New Roman" w:cs="Times New Roman"/>
          <w:sz w:val="20"/>
          <w:szCs w:val="20"/>
          <w:shd w:val="clear" w:color="auto" w:fill="FFFFFF"/>
        </w:rPr>
        <w:t>G</w:t>
      </w:r>
      <w:r w:rsidR="007A0A6C" w:rsidRPr="009E7BB7">
        <w:rPr>
          <w:rFonts w:ascii="Times New Roman" w:hAnsi="Times New Roman" w:cs="Times New Roman"/>
          <w:sz w:val="20"/>
          <w:szCs w:val="20"/>
          <w:shd w:val="clear" w:color="auto" w:fill="FFFFFF"/>
        </w:rPr>
        <w:t>. Thomas Kluemper, Cynthia S. Beeman etal</w:t>
      </w:r>
      <w:r w:rsidRPr="009E7BB7">
        <w:rPr>
          <w:rFonts w:ascii="Times New Roman" w:hAnsi="Times New Roman" w:cs="Times New Roman"/>
          <w:sz w:val="20"/>
          <w:szCs w:val="20"/>
          <w:shd w:val="clear" w:color="auto" w:fill="FFFFFF"/>
        </w:rPr>
        <w:t>.</w:t>
      </w:r>
      <w:r w:rsidR="007A0A6C" w:rsidRPr="009E7BB7">
        <w:rPr>
          <w:rFonts w:ascii="Times New Roman" w:hAnsi="Times New Roman" w:cs="Times New Roman"/>
          <w:sz w:val="20"/>
          <w:szCs w:val="20"/>
          <w:shd w:val="clear" w:color="auto" w:fill="FFFFFF"/>
        </w:rPr>
        <w:t xml:space="preserve"> </w:t>
      </w:r>
      <w:r w:rsidR="007A0A6C" w:rsidRPr="009E7BB7">
        <w:rPr>
          <w:rFonts w:ascii="Times New Roman" w:hAnsi="Times New Roman" w:cs="Times New Roman"/>
          <w:sz w:val="20"/>
          <w:szCs w:val="20"/>
        </w:rPr>
        <w:t>Early Orthodontic Treatment: What Are The Imperatives? JADA, May 2000</w:t>
      </w:r>
      <w:r w:rsidRPr="009E7BB7">
        <w:rPr>
          <w:rFonts w:ascii="Times New Roman" w:hAnsi="Times New Roman" w:cs="Times New Roman"/>
          <w:sz w:val="20"/>
          <w:szCs w:val="20"/>
        </w:rPr>
        <w:t>; Vol</w:t>
      </w:r>
      <w:r w:rsidR="007A0A6C" w:rsidRPr="009E7BB7">
        <w:rPr>
          <w:rFonts w:ascii="Times New Roman" w:hAnsi="Times New Roman" w:cs="Times New Roman"/>
          <w:sz w:val="20"/>
          <w:szCs w:val="20"/>
        </w:rPr>
        <w:t xml:space="preserve">. 131, </w:t>
      </w:r>
    </w:p>
    <w:p w:rsidR="00DA0D44" w:rsidRPr="009E7BB7" w:rsidRDefault="00B60F00" w:rsidP="00094D6B">
      <w:pPr>
        <w:pStyle w:val="NoSpacing"/>
        <w:numPr>
          <w:ilvl w:val="0"/>
          <w:numId w:val="9"/>
        </w:numPr>
        <w:jc w:val="both"/>
        <w:rPr>
          <w:rFonts w:ascii="Times New Roman" w:hAnsi="Times New Roman" w:cs="Times New Roman"/>
          <w:b/>
          <w:sz w:val="20"/>
          <w:szCs w:val="20"/>
        </w:rPr>
      </w:pPr>
      <w:r w:rsidRPr="009E7BB7">
        <w:rPr>
          <w:rFonts w:ascii="Times New Roman" w:hAnsi="Times New Roman" w:cs="Times New Roman"/>
          <w:color w:val="000000"/>
          <w:sz w:val="20"/>
          <w:szCs w:val="20"/>
          <w:shd w:val="clear" w:color="auto" w:fill="FFFFFF"/>
        </w:rPr>
        <w:t>Gianelly AA.A</w:t>
      </w:r>
      <w:r w:rsidR="00DA0D44" w:rsidRPr="009E7BB7">
        <w:rPr>
          <w:rFonts w:ascii="Times New Roman" w:hAnsi="Times New Roman" w:cs="Times New Roman"/>
          <w:color w:val="000000"/>
          <w:sz w:val="20"/>
          <w:szCs w:val="20"/>
          <w:shd w:val="clear" w:color="auto" w:fill="FFFFFF"/>
        </w:rPr>
        <w:t xml:space="preserve"> strategy for nonextraction class II treatment. Semin in Orthod. 1998</w:t>
      </w:r>
      <w:r w:rsidRPr="009E7BB7">
        <w:rPr>
          <w:rFonts w:ascii="Times New Roman" w:hAnsi="Times New Roman" w:cs="Times New Roman"/>
          <w:color w:val="000000"/>
          <w:sz w:val="20"/>
          <w:szCs w:val="20"/>
          <w:shd w:val="clear" w:color="auto" w:fill="FFFFFF"/>
        </w:rPr>
        <w:t>; 4:26</w:t>
      </w:r>
      <w:r w:rsidR="00DA0D44" w:rsidRPr="009E7BB7">
        <w:rPr>
          <w:rFonts w:ascii="Times New Roman" w:hAnsi="Times New Roman" w:cs="Times New Roman"/>
          <w:color w:val="000000"/>
          <w:sz w:val="20"/>
          <w:szCs w:val="20"/>
          <w:shd w:val="clear" w:color="auto" w:fill="FFFFFF"/>
        </w:rPr>
        <w:t>-32.</w:t>
      </w:r>
    </w:p>
    <w:p w:rsidR="001632E9" w:rsidRPr="009E7BB7" w:rsidRDefault="009E7BB7" w:rsidP="00094D6B">
      <w:pPr>
        <w:pStyle w:val="NoSpacing"/>
        <w:numPr>
          <w:ilvl w:val="0"/>
          <w:numId w:val="9"/>
        </w:numPr>
        <w:jc w:val="both"/>
        <w:rPr>
          <w:rFonts w:ascii="Times New Roman" w:hAnsi="Times New Roman" w:cs="Times New Roman"/>
          <w:color w:val="000000"/>
          <w:sz w:val="20"/>
          <w:szCs w:val="20"/>
          <w:shd w:val="clear" w:color="auto" w:fill="FFFFFF"/>
        </w:rPr>
      </w:pPr>
      <w:r w:rsidRPr="009E7BB7">
        <w:rPr>
          <w:rFonts w:ascii="Times New Roman" w:hAnsi="Times New Roman" w:cs="Times New Roman"/>
          <w:color w:val="000000"/>
          <w:sz w:val="20"/>
          <w:szCs w:val="20"/>
          <w:shd w:val="clear" w:color="auto" w:fill="FFFFFF"/>
        </w:rPr>
        <w:t xml:space="preserve">Jakobsson. </w:t>
      </w:r>
      <w:r w:rsidR="00DA0D44" w:rsidRPr="009E7BB7">
        <w:rPr>
          <w:rFonts w:ascii="Times New Roman" w:hAnsi="Times New Roman" w:cs="Times New Roman"/>
          <w:color w:val="000000"/>
          <w:sz w:val="20"/>
          <w:szCs w:val="20"/>
          <w:shd w:val="clear" w:color="auto" w:fill="FFFFFF"/>
        </w:rPr>
        <w:t>Psychology and early orthodontic treatment. Am J Orthod. 1979; 32: 511-29. </w:t>
      </w:r>
    </w:p>
    <w:p w:rsidR="00DA0D44" w:rsidRPr="009E7BB7" w:rsidRDefault="00B60F00" w:rsidP="00094D6B">
      <w:pPr>
        <w:pStyle w:val="NoSpacing"/>
        <w:numPr>
          <w:ilvl w:val="0"/>
          <w:numId w:val="9"/>
        </w:numPr>
        <w:jc w:val="both"/>
        <w:rPr>
          <w:rFonts w:ascii="Times New Roman" w:hAnsi="Times New Roman" w:cs="Times New Roman"/>
          <w:color w:val="000000"/>
          <w:sz w:val="20"/>
          <w:szCs w:val="20"/>
          <w:shd w:val="clear" w:color="auto" w:fill="FFFFFF"/>
        </w:rPr>
      </w:pPr>
      <w:r w:rsidRPr="009E7BB7">
        <w:rPr>
          <w:rFonts w:ascii="Times New Roman" w:hAnsi="Times New Roman" w:cs="Times New Roman"/>
          <w:sz w:val="20"/>
          <w:szCs w:val="20"/>
          <w:shd w:val="clear" w:color="auto" w:fill="FFFFFF"/>
        </w:rPr>
        <w:t>José</w:t>
      </w:r>
      <w:r w:rsidR="00DA0D44" w:rsidRPr="009E7BB7">
        <w:rPr>
          <w:rFonts w:ascii="Times New Roman" w:hAnsi="Times New Roman" w:cs="Times New Roman"/>
          <w:sz w:val="20"/>
          <w:szCs w:val="20"/>
          <w:shd w:val="clear" w:color="auto" w:fill="FFFFFF"/>
        </w:rPr>
        <w:t xml:space="preserve"> Augusto Mendes Miguel Rationale for referring class II patients for early orthodontic treatment</w:t>
      </w:r>
      <w:r w:rsidR="00DA0D44" w:rsidRPr="009E7BB7">
        <w:rPr>
          <w:rFonts w:ascii="Times New Roman" w:hAnsi="Times New Roman" w:cs="Times New Roman"/>
          <w:sz w:val="20"/>
          <w:szCs w:val="20"/>
        </w:rPr>
        <w:t xml:space="preserve"> J. Appl. Oral Sci. vol.13 no.3 Bauru July/Sept. 2005</w:t>
      </w:r>
    </w:p>
    <w:p w:rsidR="001632E9" w:rsidRPr="009E7BB7" w:rsidRDefault="00B60F00"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PS</w:t>
      </w:r>
      <w:r w:rsidR="001632E9" w:rsidRPr="009E7BB7">
        <w:rPr>
          <w:rFonts w:ascii="Times New Roman" w:hAnsi="Times New Roman" w:cs="Times New Roman"/>
          <w:sz w:val="20"/>
          <w:szCs w:val="20"/>
        </w:rPr>
        <w:t xml:space="preserve"> Fleming Timing orthodontic treatment: early or late? Australian Dental Journal 2017; </w:t>
      </w:r>
      <w:r w:rsidRPr="009E7BB7">
        <w:rPr>
          <w:rFonts w:ascii="Times New Roman" w:hAnsi="Times New Roman" w:cs="Times New Roman"/>
          <w:sz w:val="20"/>
          <w:szCs w:val="20"/>
        </w:rPr>
        <w:t>62 :( 1</w:t>
      </w:r>
      <w:r w:rsidR="001632E9" w:rsidRPr="009E7BB7">
        <w:rPr>
          <w:rFonts w:ascii="Times New Roman" w:hAnsi="Times New Roman" w:cs="Times New Roman"/>
          <w:sz w:val="20"/>
          <w:szCs w:val="20"/>
        </w:rPr>
        <w:t xml:space="preserve"> Suppl): 11–19</w:t>
      </w:r>
    </w:p>
    <w:p w:rsidR="00DA0D44" w:rsidRPr="009E7BB7" w:rsidRDefault="00F8705E" w:rsidP="00094D6B">
      <w:pPr>
        <w:pStyle w:val="NoSpacing"/>
        <w:numPr>
          <w:ilvl w:val="0"/>
          <w:numId w:val="9"/>
        </w:numPr>
        <w:jc w:val="both"/>
        <w:rPr>
          <w:rFonts w:ascii="Times New Roman" w:hAnsi="Times New Roman" w:cs="Times New Roman"/>
          <w:sz w:val="20"/>
          <w:szCs w:val="20"/>
        </w:rPr>
      </w:pPr>
      <w:r>
        <w:rPr>
          <w:rFonts w:ascii="Times New Roman" w:hAnsi="Times New Roman" w:cs="Times New Roman"/>
          <w:sz w:val="20"/>
          <w:szCs w:val="20"/>
        </w:rPr>
        <w:t>O’Brien K, Wright J,</w:t>
      </w:r>
      <w:r w:rsidRPr="009E7BB7">
        <w:rPr>
          <w:rFonts w:ascii="Times New Roman" w:hAnsi="Times New Roman" w:cs="Times New Roman"/>
          <w:sz w:val="20"/>
          <w:szCs w:val="20"/>
        </w:rPr>
        <w:t>Conboy</w:t>
      </w:r>
      <w:r w:rsidR="00DA0D44" w:rsidRPr="009E7BB7">
        <w:rPr>
          <w:rFonts w:ascii="Times New Roman" w:hAnsi="Times New Roman" w:cs="Times New Roman"/>
          <w:sz w:val="20"/>
          <w:szCs w:val="20"/>
        </w:rPr>
        <w:t xml:space="preserve"> F, et al. Effectiveness of early orthodontic treatment with t</w:t>
      </w:r>
      <w:r w:rsidR="00B60F00" w:rsidRPr="009E7BB7">
        <w:rPr>
          <w:rFonts w:ascii="Times New Roman" w:hAnsi="Times New Roman" w:cs="Times New Roman"/>
          <w:sz w:val="20"/>
          <w:szCs w:val="20"/>
        </w:rPr>
        <w:t>he Twin-block appliance: A</w:t>
      </w:r>
      <w:r w:rsidR="00DA0D44" w:rsidRPr="009E7BB7">
        <w:rPr>
          <w:rFonts w:ascii="Times New Roman" w:hAnsi="Times New Roman" w:cs="Times New Roman"/>
          <w:sz w:val="20"/>
          <w:szCs w:val="20"/>
        </w:rPr>
        <w:t xml:space="preserve"> </w:t>
      </w:r>
      <w:r w:rsidR="00B60F00" w:rsidRPr="009E7BB7">
        <w:rPr>
          <w:rFonts w:ascii="Times New Roman" w:hAnsi="Times New Roman" w:cs="Times New Roman"/>
          <w:sz w:val="20"/>
          <w:szCs w:val="20"/>
        </w:rPr>
        <w:t>multicenter, randomized</w:t>
      </w:r>
      <w:r w:rsidR="00DA0D44" w:rsidRPr="009E7BB7">
        <w:rPr>
          <w:rFonts w:ascii="Times New Roman" w:hAnsi="Times New Roman" w:cs="Times New Roman"/>
          <w:sz w:val="20"/>
          <w:szCs w:val="20"/>
        </w:rPr>
        <w:t>, controlled trial. Part 2: psychosocial effects. Am J Orthod Dentofacial Orthop 2003</w:t>
      </w:r>
      <w:r w:rsidR="00B60F00" w:rsidRPr="009E7BB7">
        <w:rPr>
          <w:rFonts w:ascii="Times New Roman" w:hAnsi="Times New Roman" w:cs="Times New Roman"/>
          <w:sz w:val="20"/>
          <w:szCs w:val="20"/>
        </w:rPr>
        <w:t>; 124:488</w:t>
      </w:r>
      <w:r w:rsidR="00DA0D44" w:rsidRPr="009E7BB7">
        <w:rPr>
          <w:rFonts w:ascii="Times New Roman" w:hAnsi="Times New Roman" w:cs="Times New Roman"/>
          <w:sz w:val="20"/>
          <w:szCs w:val="20"/>
        </w:rPr>
        <w:t>–</w:t>
      </w:r>
      <w:r w:rsidR="00B60F00" w:rsidRPr="009E7BB7">
        <w:rPr>
          <w:rFonts w:ascii="Times New Roman" w:hAnsi="Times New Roman" w:cs="Times New Roman"/>
          <w:sz w:val="20"/>
          <w:szCs w:val="20"/>
        </w:rPr>
        <w:t>94.</w:t>
      </w:r>
    </w:p>
    <w:p w:rsidR="00DA0D44" w:rsidRPr="009E7BB7" w:rsidRDefault="001B125B"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Nguyen</w:t>
      </w:r>
      <w:r w:rsidR="00DA0D44" w:rsidRPr="009E7BB7">
        <w:rPr>
          <w:rFonts w:ascii="Times New Roman" w:hAnsi="Times New Roman" w:cs="Times New Roman"/>
          <w:sz w:val="20"/>
          <w:szCs w:val="20"/>
        </w:rPr>
        <w:t xml:space="preserve"> QV, Bezemer PD, Habets LL, Prahl-Andersen B. A systematic review of the relationship between overjet size and traumatic dental injuries. </w:t>
      </w:r>
      <w:r w:rsidR="00B60F00" w:rsidRPr="009E7BB7">
        <w:rPr>
          <w:rFonts w:ascii="Times New Roman" w:hAnsi="Times New Roman" w:cs="Times New Roman"/>
          <w:sz w:val="20"/>
          <w:szCs w:val="20"/>
        </w:rPr>
        <w:t>Euro</w:t>
      </w:r>
      <w:r w:rsidR="00DA0D44" w:rsidRPr="009E7BB7">
        <w:rPr>
          <w:rFonts w:ascii="Times New Roman" w:hAnsi="Times New Roman" w:cs="Times New Roman"/>
          <w:sz w:val="20"/>
          <w:szCs w:val="20"/>
        </w:rPr>
        <w:t xml:space="preserve"> J Orthod 1999</w:t>
      </w:r>
      <w:r w:rsidR="00B60F00" w:rsidRPr="009E7BB7">
        <w:rPr>
          <w:rFonts w:ascii="Times New Roman" w:hAnsi="Times New Roman" w:cs="Times New Roman"/>
          <w:sz w:val="20"/>
          <w:szCs w:val="20"/>
        </w:rPr>
        <w:t>; 21:503</w:t>
      </w:r>
      <w:r w:rsidR="00DA0D44" w:rsidRPr="009E7BB7">
        <w:rPr>
          <w:rFonts w:ascii="Times New Roman" w:hAnsi="Times New Roman" w:cs="Times New Roman"/>
          <w:sz w:val="20"/>
          <w:szCs w:val="20"/>
        </w:rPr>
        <w:t>–15.</w:t>
      </w:r>
    </w:p>
    <w:p w:rsidR="009E7BB7" w:rsidRPr="009E7BB7" w:rsidRDefault="00B60F00" w:rsidP="00094D6B">
      <w:pPr>
        <w:pStyle w:val="NoSpacing"/>
        <w:numPr>
          <w:ilvl w:val="0"/>
          <w:numId w:val="9"/>
        </w:numPr>
        <w:jc w:val="both"/>
        <w:rPr>
          <w:rFonts w:ascii="Times New Roman" w:hAnsi="Times New Roman" w:cs="Times New Roman"/>
          <w:b/>
          <w:color w:val="000000"/>
          <w:sz w:val="20"/>
          <w:szCs w:val="20"/>
          <w:shd w:val="clear" w:color="auto" w:fill="D9E7F1"/>
        </w:rPr>
      </w:pPr>
      <w:r w:rsidRPr="009E7BB7">
        <w:rPr>
          <w:rFonts w:ascii="Times New Roman" w:hAnsi="Times New Roman" w:cs="Times New Roman"/>
          <w:color w:val="333333"/>
          <w:sz w:val="20"/>
          <w:szCs w:val="20"/>
        </w:rPr>
        <w:t>Peter</w:t>
      </w:r>
      <w:r w:rsidR="00BC1589" w:rsidRPr="009E7BB7">
        <w:rPr>
          <w:rFonts w:ascii="Times New Roman" w:hAnsi="Times New Roman" w:cs="Times New Roman"/>
          <w:color w:val="333333"/>
          <w:sz w:val="20"/>
          <w:szCs w:val="20"/>
        </w:rPr>
        <w:t xml:space="preserve"> </w:t>
      </w:r>
      <w:r w:rsidR="00094D6B" w:rsidRPr="009E7BB7">
        <w:rPr>
          <w:rFonts w:ascii="Times New Roman" w:hAnsi="Times New Roman" w:cs="Times New Roman"/>
          <w:color w:val="333333"/>
          <w:sz w:val="20"/>
          <w:szCs w:val="20"/>
        </w:rPr>
        <w:t>Ngan. Early</w:t>
      </w:r>
      <w:r w:rsidR="00BC1589" w:rsidRPr="009E7BB7">
        <w:rPr>
          <w:rFonts w:ascii="Times New Roman" w:hAnsi="Times New Roman" w:cs="Times New Roman"/>
          <w:color w:val="333333"/>
          <w:sz w:val="20"/>
          <w:szCs w:val="20"/>
        </w:rPr>
        <w:t xml:space="preserve"> treatment of Class III malocclusion: Is it worth the burden?</w:t>
      </w:r>
      <w:r w:rsidR="00BC1589" w:rsidRPr="009E7BB7">
        <w:rPr>
          <w:rFonts w:ascii="Times New Roman" w:hAnsi="Times New Roman" w:cs="Times New Roman"/>
          <w:color w:val="000000"/>
          <w:sz w:val="20"/>
          <w:szCs w:val="20"/>
          <w:shd w:val="clear" w:color="auto" w:fill="FFFFFF"/>
        </w:rPr>
        <w:t xml:space="preserve"> Am J Orthod. 2006</w:t>
      </w:r>
      <w:r w:rsidR="009E7BB7" w:rsidRPr="009E7BB7">
        <w:rPr>
          <w:rFonts w:ascii="Times New Roman" w:hAnsi="Times New Roman" w:cs="Times New Roman"/>
          <w:color w:val="000000"/>
          <w:sz w:val="20"/>
          <w:szCs w:val="20"/>
          <w:shd w:val="clear" w:color="auto" w:fill="FFFFFF"/>
        </w:rPr>
        <w:t xml:space="preserve">;129:82-85 </w:t>
      </w:r>
    </w:p>
    <w:p w:rsidR="00E120F8" w:rsidRPr="009E7BB7" w:rsidRDefault="00B60F00" w:rsidP="00094D6B">
      <w:pPr>
        <w:pStyle w:val="NoSpacing"/>
        <w:numPr>
          <w:ilvl w:val="0"/>
          <w:numId w:val="9"/>
        </w:numPr>
        <w:jc w:val="both"/>
        <w:rPr>
          <w:rFonts w:ascii="Times New Roman" w:hAnsi="Times New Roman" w:cs="Times New Roman"/>
          <w:b/>
          <w:color w:val="000000"/>
          <w:sz w:val="20"/>
          <w:szCs w:val="20"/>
          <w:shd w:val="clear" w:color="auto" w:fill="D9E7F1"/>
        </w:rPr>
      </w:pPr>
      <w:r w:rsidRPr="009E7BB7">
        <w:rPr>
          <w:rFonts w:ascii="Times New Roman" w:hAnsi="Times New Roman" w:cs="Times New Roman"/>
          <w:sz w:val="20"/>
          <w:szCs w:val="20"/>
        </w:rPr>
        <w:t>Ngan</w:t>
      </w:r>
      <w:r w:rsidR="00E120F8" w:rsidRPr="009E7BB7">
        <w:rPr>
          <w:rFonts w:ascii="Times New Roman" w:hAnsi="Times New Roman" w:cs="Times New Roman"/>
          <w:sz w:val="20"/>
          <w:szCs w:val="20"/>
        </w:rPr>
        <w:t xml:space="preserve"> P. Treatment of Class III malocclusion in the primary and mixed dentitions. In: Bishara SE, editor. Textbook of orthodontics. Philadelphia: W. B. Saunders; 2001. p. 375-414</w:t>
      </w:r>
    </w:p>
    <w:p w:rsidR="00E120F8" w:rsidRPr="009E7BB7" w:rsidRDefault="00B60F00"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Proffit</w:t>
      </w:r>
      <w:r w:rsidR="00E120F8" w:rsidRPr="009E7BB7">
        <w:rPr>
          <w:rFonts w:ascii="Times New Roman" w:hAnsi="Times New Roman" w:cs="Times New Roman"/>
          <w:sz w:val="20"/>
          <w:szCs w:val="20"/>
        </w:rPr>
        <w:t xml:space="preserve"> WR. Contemporary orthodontics. 3rd ed. Philadelphia: Mosby; 2000. p. 511-3</w:t>
      </w:r>
    </w:p>
    <w:p w:rsidR="00E120F8" w:rsidRPr="009E7BB7" w:rsidRDefault="00B60F00"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Spillane</w:t>
      </w:r>
      <w:r w:rsidR="001632E9" w:rsidRPr="009E7BB7">
        <w:rPr>
          <w:rFonts w:ascii="Times New Roman" w:hAnsi="Times New Roman" w:cs="Times New Roman"/>
          <w:sz w:val="20"/>
          <w:szCs w:val="20"/>
        </w:rPr>
        <w:t xml:space="preserve"> L </w:t>
      </w:r>
      <w:r w:rsidRPr="009E7BB7">
        <w:rPr>
          <w:rFonts w:ascii="Times New Roman" w:hAnsi="Times New Roman" w:cs="Times New Roman"/>
          <w:sz w:val="20"/>
          <w:szCs w:val="20"/>
        </w:rPr>
        <w:t>M,</w:t>
      </w:r>
      <w:r w:rsidR="001632E9" w:rsidRPr="009E7BB7">
        <w:rPr>
          <w:rFonts w:ascii="Times New Roman" w:hAnsi="Times New Roman" w:cs="Times New Roman"/>
          <w:sz w:val="20"/>
          <w:szCs w:val="20"/>
        </w:rPr>
        <w:t xml:space="preserve"> McNamara J A 1995 Maxillary adaptation to expansion in the mixed </w:t>
      </w:r>
      <w:r w:rsidRPr="009E7BB7">
        <w:rPr>
          <w:rFonts w:ascii="Times New Roman" w:hAnsi="Times New Roman" w:cs="Times New Roman"/>
          <w:sz w:val="20"/>
          <w:szCs w:val="20"/>
        </w:rPr>
        <w:t xml:space="preserve">dentition. </w:t>
      </w:r>
      <w:r w:rsidR="001632E9" w:rsidRPr="009E7BB7">
        <w:rPr>
          <w:rFonts w:ascii="Times New Roman" w:hAnsi="Times New Roman" w:cs="Times New Roman"/>
          <w:sz w:val="20"/>
          <w:szCs w:val="20"/>
        </w:rPr>
        <w:t xml:space="preserve">Seminars in Orthodontics </w:t>
      </w:r>
      <w:r w:rsidRPr="009E7BB7">
        <w:rPr>
          <w:rFonts w:ascii="Times New Roman" w:hAnsi="Times New Roman" w:cs="Times New Roman"/>
          <w:sz w:val="20"/>
          <w:szCs w:val="20"/>
        </w:rPr>
        <w:t>1:</w:t>
      </w:r>
      <w:r w:rsidR="001632E9" w:rsidRPr="009E7BB7">
        <w:rPr>
          <w:rFonts w:ascii="Times New Roman" w:hAnsi="Times New Roman" w:cs="Times New Roman"/>
          <w:sz w:val="20"/>
          <w:szCs w:val="20"/>
        </w:rPr>
        <w:t xml:space="preserve"> 176 – 187</w:t>
      </w:r>
      <w:r w:rsidR="001632E9" w:rsidRPr="009E7BB7">
        <w:rPr>
          <w:rFonts w:ascii="Times New Roman" w:hAnsi="Times New Roman" w:cs="Times New Roman"/>
          <w:color w:val="000000"/>
          <w:sz w:val="20"/>
          <w:szCs w:val="20"/>
          <w:shd w:val="clear" w:color="auto" w:fill="FFFFFF"/>
        </w:rPr>
        <w:t>   </w:t>
      </w:r>
    </w:p>
    <w:p w:rsidR="00E120F8" w:rsidRPr="009E7BB7" w:rsidRDefault="00B60F00"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Haas</w:t>
      </w:r>
      <w:r w:rsidR="001632E9" w:rsidRPr="009E7BB7">
        <w:rPr>
          <w:rFonts w:ascii="Times New Roman" w:hAnsi="Times New Roman" w:cs="Times New Roman"/>
          <w:sz w:val="20"/>
          <w:szCs w:val="20"/>
        </w:rPr>
        <w:t xml:space="preserve"> J A 1965 </w:t>
      </w:r>
      <w:r w:rsidRPr="009E7BB7">
        <w:rPr>
          <w:rFonts w:ascii="Times New Roman" w:hAnsi="Times New Roman" w:cs="Times New Roman"/>
          <w:sz w:val="20"/>
          <w:szCs w:val="20"/>
        </w:rPr>
        <w:t>.The treatment of maxillary defi</w:t>
      </w:r>
      <w:r w:rsidR="001632E9" w:rsidRPr="009E7BB7">
        <w:rPr>
          <w:rFonts w:ascii="Times New Roman" w:hAnsi="Times New Roman" w:cs="Times New Roman"/>
          <w:sz w:val="20"/>
          <w:szCs w:val="20"/>
        </w:rPr>
        <w:t>ciency by opening the</w:t>
      </w:r>
      <w:r w:rsidRPr="009E7BB7">
        <w:rPr>
          <w:rFonts w:ascii="Times New Roman" w:hAnsi="Times New Roman" w:cs="Times New Roman"/>
          <w:sz w:val="20"/>
          <w:szCs w:val="20"/>
        </w:rPr>
        <w:t xml:space="preserve"> </w:t>
      </w:r>
      <w:r w:rsidR="001632E9" w:rsidRPr="009E7BB7">
        <w:rPr>
          <w:rFonts w:ascii="Times New Roman" w:hAnsi="Times New Roman" w:cs="Times New Roman"/>
          <w:sz w:val="20"/>
          <w:szCs w:val="20"/>
        </w:rPr>
        <w:t xml:space="preserve">midpalatal </w:t>
      </w:r>
      <w:r w:rsidRPr="009E7BB7">
        <w:rPr>
          <w:rFonts w:ascii="Times New Roman" w:hAnsi="Times New Roman" w:cs="Times New Roman"/>
          <w:sz w:val="20"/>
          <w:szCs w:val="20"/>
        </w:rPr>
        <w:t xml:space="preserve">suture. </w:t>
      </w:r>
      <w:r w:rsidR="001632E9" w:rsidRPr="009E7BB7">
        <w:rPr>
          <w:rFonts w:ascii="Times New Roman" w:hAnsi="Times New Roman" w:cs="Times New Roman"/>
          <w:sz w:val="20"/>
          <w:szCs w:val="20"/>
        </w:rPr>
        <w:t xml:space="preserve">Angle Orthodontist </w:t>
      </w:r>
      <w:r w:rsidRPr="009E7BB7">
        <w:rPr>
          <w:rFonts w:ascii="Times New Roman" w:hAnsi="Times New Roman" w:cs="Times New Roman"/>
          <w:sz w:val="20"/>
          <w:szCs w:val="20"/>
        </w:rPr>
        <w:t>35:</w:t>
      </w:r>
      <w:r w:rsidR="001632E9" w:rsidRPr="009E7BB7">
        <w:rPr>
          <w:rFonts w:ascii="Times New Roman" w:hAnsi="Times New Roman" w:cs="Times New Roman"/>
          <w:sz w:val="20"/>
          <w:szCs w:val="20"/>
        </w:rPr>
        <w:t xml:space="preserve"> 200 – 217</w:t>
      </w:r>
    </w:p>
    <w:p w:rsidR="009E7BB7" w:rsidRPr="009E7BB7" w:rsidRDefault="00B60F00"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Zimring</w:t>
      </w:r>
      <w:r w:rsidR="001632E9" w:rsidRPr="009E7BB7">
        <w:rPr>
          <w:rFonts w:ascii="Times New Roman" w:hAnsi="Times New Roman" w:cs="Times New Roman"/>
          <w:sz w:val="20"/>
          <w:szCs w:val="20"/>
        </w:rPr>
        <w:t xml:space="preserve"> J </w:t>
      </w:r>
      <w:r w:rsidRPr="009E7BB7">
        <w:rPr>
          <w:rFonts w:ascii="Times New Roman" w:hAnsi="Times New Roman" w:cs="Times New Roman"/>
          <w:sz w:val="20"/>
          <w:szCs w:val="20"/>
        </w:rPr>
        <w:t>F,</w:t>
      </w:r>
      <w:r w:rsidR="001632E9" w:rsidRPr="009E7BB7">
        <w:rPr>
          <w:rFonts w:ascii="Times New Roman" w:hAnsi="Times New Roman" w:cs="Times New Roman"/>
          <w:sz w:val="20"/>
          <w:szCs w:val="20"/>
        </w:rPr>
        <w:t xml:space="preserve"> Isaacson R J 1965 Forces produced by rapid maxillary </w:t>
      </w:r>
      <w:r w:rsidR="00094D6B">
        <w:rPr>
          <w:rFonts w:ascii="Times New Roman" w:hAnsi="Times New Roman" w:cs="Times New Roman"/>
          <w:sz w:val="20"/>
          <w:szCs w:val="20"/>
        </w:rPr>
        <w:t>expansion.</w:t>
      </w:r>
      <w:r w:rsidR="00094D6B" w:rsidRPr="009E7BB7">
        <w:rPr>
          <w:rFonts w:ascii="Times New Roman" w:hAnsi="Times New Roman" w:cs="Times New Roman"/>
          <w:sz w:val="20"/>
          <w:szCs w:val="20"/>
        </w:rPr>
        <w:t xml:space="preserve"> Angle</w:t>
      </w:r>
      <w:r w:rsidR="001632E9" w:rsidRPr="009E7BB7">
        <w:rPr>
          <w:rFonts w:ascii="Times New Roman" w:hAnsi="Times New Roman" w:cs="Times New Roman"/>
          <w:sz w:val="20"/>
          <w:szCs w:val="20"/>
        </w:rPr>
        <w:t xml:space="preserve"> Orthodontist </w:t>
      </w:r>
      <w:r w:rsidRPr="009E7BB7">
        <w:rPr>
          <w:rFonts w:ascii="Times New Roman" w:hAnsi="Times New Roman" w:cs="Times New Roman"/>
          <w:sz w:val="20"/>
          <w:szCs w:val="20"/>
        </w:rPr>
        <w:t>35:</w:t>
      </w:r>
      <w:r w:rsidR="00094D6B">
        <w:rPr>
          <w:rFonts w:ascii="Times New Roman" w:hAnsi="Times New Roman" w:cs="Times New Roman"/>
          <w:sz w:val="20"/>
          <w:szCs w:val="20"/>
        </w:rPr>
        <w:t>17</w:t>
      </w:r>
      <w:r w:rsidR="001B125B" w:rsidRPr="009E7BB7">
        <w:rPr>
          <w:rFonts w:ascii="Times New Roman" w:hAnsi="Times New Roman" w:cs="Times New Roman"/>
          <w:sz w:val="20"/>
          <w:szCs w:val="20"/>
        </w:rPr>
        <w:t xml:space="preserve"> -1</w:t>
      </w:r>
    </w:p>
    <w:p w:rsidR="009E7BB7" w:rsidRPr="009E7BB7" w:rsidRDefault="009E7BB7"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 xml:space="preserve">English JD. Early treatment of skeletal </w:t>
      </w:r>
      <w:r w:rsidR="00094D6B" w:rsidRPr="009E7BB7">
        <w:rPr>
          <w:rFonts w:ascii="Times New Roman" w:hAnsi="Times New Roman" w:cs="Times New Roman"/>
          <w:sz w:val="20"/>
          <w:szCs w:val="20"/>
        </w:rPr>
        <w:t>open bite</w:t>
      </w:r>
      <w:r w:rsidRPr="009E7BB7">
        <w:rPr>
          <w:rFonts w:ascii="Times New Roman" w:hAnsi="Times New Roman" w:cs="Times New Roman"/>
          <w:sz w:val="20"/>
          <w:szCs w:val="20"/>
        </w:rPr>
        <w:t xml:space="preserve"> malocclusions. Am </w:t>
      </w:r>
      <w:r w:rsidR="00094D6B">
        <w:rPr>
          <w:rFonts w:ascii="Times New Roman" w:hAnsi="Times New Roman" w:cs="Times New Roman"/>
          <w:sz w:val="20"/>
          <w:szCs w:val="20"/>
        </w:rPr>
        <w:t>J Orthod Dentofacial Orthop.</w:t>
      </w:r>
      <w:r w:rsidRPr="009E7BB7">
        <w:rPr>
          <w:rFonts w:ascii="Times New Roman" w:hAnsi="Times New Roman" w:cs="Times New Roman"/>
          <w:sz w:val="20"/>
          <w:szCs w:val="20"/>
        </w:rPr>
        <w:t>2002</w:t>
      </w:r>
      <w:r w:rsidR="00094D6B" w:rsidRPr="009E7BB7">
        <w:rPr>
          <w:rFonts w:ascii="Times New Roman" w:hAnsi="Times New Roman" w:cs="Times New Roman"/>
          <w:sz w:val="20"/>
          <w:szCs w:val="20"/>
        </w:rPr>
        <w:t>; 121:563</w:t>
      </w:r>
      <w:r w:rsidRPr="009E7BB7">
        <w:rPr>
          <w:rFonts w:ascii="Times New Roman" w:hAnsi="Times New Roman" w:cs="Times New Roman"/>
          <w:sz w:val="20"/>
          <w:szCs w:val="20"/>
        </w:rPr>
        <w:t>–5.</w:t>
      </w:r>
    </w:p>
    <w:p w:rsidR="009E7BB7" w:rsidRPr="009E7BB7" w:rsidRDefault="009E7BB7"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 xml:space="preserve">Cozza P, Mucedero M, Baccetti T, Franchi L. Early orthodontic treatmentof skeletal </w:t>
      </w:r>
      <w:r w:rsidR="00094D6B" w:rsidRPr="009E7BB7">
        <w:rPr>
          <w:rFonts w:ascii="Times New Roman" w:hAnsi="Times New Roman" w:cs="Times New Roman"/>
          <w:sz w:val="20"/>
          <w:szCs w:val="20"/>
        </w:rPr>
        <w:t>open bite</w:t>
      </w:r>
      <w:r w:rsidRPr="009E7BB7">
        <w:rPr>
          <w:rFonts w:ascii="Times New Roman" w:hAnsi="Times New Roman" w:cs="Times New Roman"/>
          <w:sz w:val="20"/>
          <w:szCs w:val="20"/>
        </w:rPr>
        <w:t xml:space="preserve"> malocclusion: a systematic review. Angle </w:t>
      </w:r>
      <w:r w:rsidR="00F8705E">
        <w:rPr>
          <w:rFonts w:ascii="Times New Roman" w:hAnsi="Times New Roman" w:cs="Times New Roman"/>
          <w:sz w:val="20"/>
          <w:szCs w:val="20"/>
        </w:rPr>
        <w:t>Orthod. 2005</w:t>
      </w:r>
      <w:r w:rsidR="00D512F5" w:rsidRPr="009E7BB7">
        <w:rPr>
          <w:rFonts w:ascii="Times New Roman" w:hAnsi="Times New Roman" w:cs="Times New Roman"/>
          <w:sz w:val="20"/>
          <w:szCs w:val="20"/>
        </w:rPr>
        <w:t>; 75:707</w:t>
      </w:r>
      <w:r w:rsidRPr="009E7BB7">
        <w:rPr>
          <w:rFonts w:ascii="Times New Roman" w:hAnsi="Times New Roman" w:cs="Times New Roman"/>
          <w:sz w:val="20"/>
          <w:szCs w:val="20"/>
        </w:rPr>
        <w:t>–13.</w:t>
      </w:r>
    </w:p>
    <w:p w:rsidR="009E7BB7" w:rsidRPr="009E7BB7" w:rsidRDefault="009E7BB7"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Tulloch JF, Proffit WR, Phillips C. Outcomes in a 2-phase randomized clinical trial of early Class II treatment. Am J Orthod Dentofacial Orthop 2004;125:657-67</w:t>
      </w:r>
    </w:p>
    <w:p w:rsidR="009E7BB7" w:rsidRPr="009E7BB7" w:rsidRDefault="009E7BB7" w:rsidP="00094D6B">
      <w:pPr>
        <w:pStyle w:val="NoSpacing"/>
        <w:numPr>
          <w:ilvl w:val="0"/>
          <w:numId w:val="9"/>
        </w:numPr>
        <w:jc w:val="both"/>
        <w:rPr>
          <w:rFonts w:ascii="Times New Roman" w:hAnsi="Times New Roman" w:cs="Times New Roman"/>
          <w:sz w:val="20"/>
          <w:szCs w:val="20"/>
        </w:rPr>
      </w:pPr>
      <w:r w:rsidRPr="009E7BB7">
        <w:rPr>
          <w:rFonts w:ascii="Times New Roman" w:hAnsi="Times New Roman" w:cs="Times New Roman"/>
          <w:sz w:val="20"/>
          <w:szCs w:val="20"/>
        </w:rPr>
        <w:t xml:space="preserve">Baccetti et al Early </w:t>
      </w:r>
      <w:r w:rsidR="00094D6B" w:rsidRPr="009E7BB7">
        <w:rPr>
          <w:rFonts w:ascii="Times New Roman" w:hAnsi="Times New Roman" w:cs="Times New Roman"/>
          <w:sz w:val="20"/>
          <w:szCs w:val="20"/>
        </w:rPr>
        <w:t>vs.</w:t>
      </w:r>
      <w:r w:rsidRPr="009E7BB7">
        <w:rPr>
          <w:rFonts w:ascii="Times New Roman" w:hAnsi="Times New Roman" w:cs="Times New Roman"/>
          <w:sz w:val="20"/>
          <w:szCs w:val="20"/>
        </w:rPr>
        <w:t xml:space="preserve"> late orthodontic treatment of deepbite: A prospective clinical trial in growing subjects Am J Orthod Dentofacial Orthop 2012</w:t>
      </w:r>
      <w:r w:rsidR="00094D6B" w:rsidRPr="009E7BB7">
        <w:rPr>
          <w:rFonts w:ascii="Times New Roman" w:hAnsi="Times New Roman" w:cs="Times New Roman"/>
          <w:sz w:val="20"/>
          <w:szCs w:val="20"/>
        </w:rPr>
        <w:t>; 142:75</w:t>
      </w:r>
      <w:r w:rsidRPr="009E7BB7">
        <w:rPr>
          <w:rFonts w:ascii="Times New Roman" w:hAnsi="Times New Roman" w:cs="Times New Roman"/>
          <w:sz w:val="20"/>
          <w:szCs w:val="20"/>
        </w:rPr>
        <w:t xml:space="preserve">-82. </w:t>
      </w:r>
    </w:p>
    <w:sectPr w:rsidR="009E7BB7" w:rsidRPr="009E7BB7" w:rsidSect="00FD009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C09" w:rsidRDefault="00487C09" w:rsidP="00D74302">
      <w:pPr>
        <w:spacing w:after="0" w:line="240" w:lineRule="auto"/>
      </w:pPr>
      <w:r>
        <w:separator/>
      </w:r>
    </w:p>
  </w:endnote>
  <w:endnote w:type="continuationSeparator" w:id="0">
    <w:p w:rsidR="00487C09" w:rsidRDefault="00487C09" w:rsidP="00D743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C09" w:rsidRDefault="00487C09" w:rsidP="00D74302">
      <w:pPr>
        <w:spacing w:after="0" w:line="240" w:lineRule="auto"/>
      </w:pPr>
      <w:r>
        <w:separator/>
      </w:r>
    </w:p>
  </w:footnote>
  <w:footnote w:type="continuationSeparator" w:id="0">
    <w:p w:rsidR="00487C09" w:rsidRDefault="00487C09" w:rsidP="00D743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7ED"/>
    <w:multiLevelType w:val="hybridMultilevel"/>
    <w:tmpl w:val="FEA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50EA9"/>
    <w:multiLevelType w:val="hybridMultilevel"/>
    <w:tmpl w:val="72745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F56DF6"/>
    <w:multiLevelType w:val="hybridMultilevel"/>
    <w:tmpl w:val="37C85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02AD1"/>
    <w:multiLevelType w:val="hybridMultilevel"/>
    <w:tmpl w:val="72745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F2047E"/>
    <w:multiLevelType w:val="hybridMultilevel"/>
    <w:tmpl w:val="0F6C0E9E"/>
    <w:lvl w:ilvl="0" w:tplc="0F605B02">
      <w:start w:val="1"/>
      <w:numFmt w:val="bullet"/>
      <w:lvlText w:val=""/>
      <w:lvlJc w:val="left"/>
      <w:pPr>
        <w:tabs>
          <w:tab w:val="num" w:pos="720"/>
        </w:tabs>
        <w:ind w:left="720" w:hanging="360"/>
      </w:pPr>
      <w:rPr>
        <w:rFonts w:ascii="Wingdings" w:hAnsi="Wingdings" w:hint="default"/>
      </w:rPr>
    </w:lvl>
    <w:lvl w:ilvl="1" w:tplc="F5681FAC" w:tentative="1">
      <w:start w:val="1"/>
      <w:numFmt w:val="bullet"/>
      <w:lvlText w:val=""/>
      <w:lvlJc w:val="left"/>
      <w:pPr>
        <w:tabs>
          <w:tab w:val="num" w:pos="1440"/>
        </w:tabs>
        <w:ind w:left="1440" w:hanging="360"/>
      </w:pPr>
      <w:rPr>
        <w:rFonts w:ascii="Wingdings" w:hAnsi="Wingdings" w:hint="default"/>
      </w:rPr>
    </w:lvl>
    <w:lvl w:ilvl="2" w:tplc="500405A4" w:tentative="1">
      <w:start w:val="1"/>
      <w:numFmt w:val="bullet"/>
      <w:lvlText w:val=""/>
      <w:lvlJc w:val="left"/>
      <w:pPr>
        <w:tabs>
          <w:tab w:val="num" w:pos="2160"/>
        </w:tabs>
        <w:ind w:left="2160" w:hanging="360"/>
      </w:pPr>
      <w:rPr>
        <w:rFonts w:ascii="Wingdings" w:hAnsi="Wingdings" w:hint="default"/>
      </w:rPr>
    </w:lvl>
    <w:lvl w:ilvl="3" w:tplc="C01A5B92" w:tentative="1">
      <w:start w:val="1"/>
      <w:numFmt w:val="bullet"/>
      <w:lvlText w:val=""/>
      <w:lvlJc w:val="left"/>
      <w:pPr>
        <w:tabs>
          <w:tab w:val="num" w:pos="2880"/>
        </w:tabs>
        <w:ind w:left="2880" w:hanging="360"/>
      </w:pPr>
      <w:rPr>
        <w:rFonts w:ascii="Wingdings" w:hAnsi="Wingdings" w:hint="default"/>
      </w:rPr>
    </w:lvl>
    <w:lvl w:ilvl="4" w:tplc="49D61114" w:tentative="1">
      <w:start w:val="1"/>
      <w:numFmt w:val="bullet"/>
      <w:lvlText w:val=""/>
      <w:lvlJc w:val="left"/>
      <w:pPr>
        <w:tabs>
          <w:tab w:val="num" w:pos="3600"/>
        </w:tabs>
        <w:ind w:left="3600" w:hanging="360"/>
      </w:pPr>
      <w:rPr>
        <w:rFonts w:ascii="Wingdings" w:hAnsi="Wingdings" w:hint="default"/>
      </w:rPr>
    </w:lvl>
    <w:lvl w:ilvl="5" w:tplc="92B6F416" w:tentative="1">
      <w:start w:val="1"/>
      <w:numFmt w:val="bullet"/>
      <w:lvlText w:val=""/>
      <w:lvlJc w:val="left"/>
      <w:pPr>
        <w:tabs>
          <w:tab w:val="num" w:pos="4320"/>
        </w:tabs>
        <w:ind w:left="4320" w:hanging="360"/>
      </w:pPr>
      <w:rPr>
        <w:rFonts w:ascii="Wingdings" w:hAnsi="Wingdings" w:hint="default"/>
      </w:rPr>
    </w:lvl>
    <w:lvl w:ilvl="6" w:tplc="77346B40" w:tentative="1">
      <w:start w:val="1"/>
      <w:numFmt w:val="bullet"/>
      <w:lvlText w:val=""/>
      <w:lvlJc w:val="left"/>
      <w:pPr>
        <w:tabs>
          <w:tab w:val="num" w:pos="5040"/>
        </w:tabs>
        <w:ind w:left="5040" w:hanging="360"/>
      </w:pPr>
      <w:rPr>
        <w:rFonts w:ascii="Wingdings" w:hAnsi="Wingdings" w:hint="default"/>
      </w:rPr>
    </w:lvl>
    <w:lvl w:ilvl="7" w:tplc="1722DC78" w:tentative="1">
      <w:start w:val="1"/>
      <w:numFmt w:val="bullet"/>
      <w:lvlText w:val=""/>
      <w:lvlJc w:val="left"/>
      <w:pPr>
        <w:tabs>
          <w:tab w:val="num" w:pos="5760"/>
        </w:tabs>
        <w:ind w:left="5760" w:hanging="360"/>
      </w:pPr>
      <w:rPr>
        <w:rFonts w:ascii="Wingdings" w:hAnsi="Wingdings" w:hint="default"/>
      </w:rPr>
    </w:lvl>
    <w:lvl w:ilvl="8" w:tplc="78B2A634" w:tentative="1">
      <w:start w:val="1"/>
      <w:numFmt w:val="bullet"/>
      <w:lvlText w:val=""/>
      <w:lvlJc w:val="left"/>
      <w:pPr>
        <w:tabs>
          <w:tab w:val="num" w:pos="6480"/>
        </w:tabs>
        <w:ind w:left="6480" w:hanging="360"/>
      </w:pPr>
      <w:rPr>
        <w:rFonts w:ascii="Wingdings" w:hAnsi="Wingdings" w:hint="default"/>
      </w:rPr>
    </w:lvl>
  </w:abstractNum>
  <w:abstractNum w:abstractNumId="5">
    <w:nsid w:val="49D416F3"/>
    <w:multiLevelType w:val="hybridMultilevel"/>
    <w:tmpl w:val="9412FD4E"/>
    <w:lvl w:ilvl="0" w:tplc="61B25CD6">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605AD4"/>
    <w:multiLevelType w:val="multilevel"/>
    <w:tmpl w:val="3EB627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57FE0363"/>
    <w:multiLevelType w:val="hybridMultilevel"/>
    <w:tmpl w:val="72745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8E2836"/>
    <w:multiLevelType w:val="hybridMultilevel"/>
    <w:tmpl w:val="72745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0"/>
  </w:num>
  <w:num w:numId="5">
    <w:abstractNumId w:val="2"/>
  </w:num>
  <w:num w:numId="6">
    <w:abstractNumId w:val="7"/>
  </w:num>
  <w:num w:numId="7">
    <w:abstractNumId w:val="3"/>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footnotePr>
    <w:footnote w:id="-1"/>
    <w:footnote w:id="0"/>
  </w:footnotePr>
  <w:endnotePr>
    <w:endnote w:id="-1"/>
    <w:endnote w:id="0"/>
  </w:endnotePr>
  <w:compat/>
  <w:rsids>
    <w:rsidRoot w:val="00EB5BF9"/>
    <w:rsid w:val="00012A95"/>
    <w:rsid w:val="00013403"/>
    <w:rsid w:val="00032EEA"/>
    <w:rsid w:val="00034880"/>
    <w:rsid w:val="000438AD"/>
    <w:rsid w:val="000449C7"/>
    <w:rsid w:val="00045D5A"/>
    <w:rsid w:val="00071445"/>
    <w:rsid w:val="000941FA"/>
    <w:rsid w:val="00094D6B"/>
    <w:rsid w:val="000961A4"/>
    <w:rsid w:val="000A60DE"/>
    <w:rsid w:val="000A6EB2"/>
    <w:rsid w:val="000C07B9"/>
    <w:rsid w:val="000C1A78"/>
    <w:rsid w:val="000C418C"/>
    <w:rsid w:val="000D194D"/>
    <w:rsid w:val="000F41A6"/>
    <w:rsid w:val="001006E1"/>
    <w:rsid w:val="00110D77"/>
    <w:rsid w:val="00111767"/>
    <w:rsid w:val="00120A4F"/>
    <w:rsid w:val="001233D5"/>
    <w:rsid w:val="00123E4E"/>
    <w:rsid w:val="001258AF"/>
    <w:rsid w:val="00134C72"/>
    <w:rsid w:val="00147E9A"/>
    <w:rsid w:val="00150B5D"/>
    <w:rsid w:val="00152C64"/>
    <w:rsid w:val="001531E6"/>
    <w:rsid w:val="001577CC"/>
    <w:rsid w:val="00162939"/>
    <w:rsid w:val="001632E9"/>
    <w:rsid w:val="001718FC"/>
    <w:rsid w:val="00194503"/>
    <w:rsid w:val="001B125B"/>
    <w:rsid w:val="001C13D3"/>
    <w:rsid w:val="001D477D"/>
    <w:rsid w:val="001F4FC0"/>
    <w:rsid w:val="001F60C4"/>
    <w:rsid w:val="002069DB"/>
    <w:rsid w:val="0021173D"/>
    <w:rsid w:val="00212886"/>
    <w:rsid w:val="00220717"/>
    <w:rsid w:val="00256A40"/>
    <w:rsid w:val="002610EC"/>
    <w:rsid w:val="00261357"/>
    <w:rsid w:val="00276D4B"/>
    <w:rsid w:val="002A0D9D"/>
    <w:rsid w:val="002C0549"/>
    <w:rsid w:val="002D24AC"/>
    <w:rsid w:val="002D5BDB"/>
    <w:rsid w:val="002E3193"/>
    <w:rsid w:val="002E5513"/>
    <w:rsid w:val="002F0F4C"/>
    <w:rsid w:val="003050A0"/>
    <w:rsid w:val="003144D1"/>
    <w:rsid w:val="00317EE1"/>
    <w:rsid w:val="00321177"/>
    <w:rsid w:val="00331E0C"/>
    <w:rsid w:val="0035062A"/>
    <w:rsid w:val="00355F59"/>
    <w:rsid w:val="00362AFD"/>
    <w:rsid w:val="003676E7"/>
    <w:rsid w:val="003A11C2"/>
    <w:rsid w:val="003A31DF"/>
    <w:rsid w:val="003A59DE"/>
    <w:rsid w:val="003B16BE"/>
    <w:rsid w:val="003B32B3"/>
    <w:rsid w:val="003B3B0D"/>
    <w:rsid w:val="003D0E13"/>
    <w:rsid w:val="003D2D9C"/>
    <w:rsid w:val="003F0988"/>
    <w:rsid w:val="003F6167"/>
    <w:rsid w:val="004121B2"/>
    <w:rsid w:val="004122AA"/>
    <w:rsid w:val="0042028F"/>
    <w:rsid w:val="004234EF"/>
    <w:rsid w:val="00435594"/>
    <w:rsid w:val="00437FD7"/>
    <w:rsid w:val="00443F60"/>
    <w:rsid w:val="004803D1"/>
    <w:rsid w:val="00487C09"/>
    <w:rsid w:val="004C3EDC"/>
    <w:rsid w:val="004C6F20"/>
    <w:rsid w:val="004C733E"/>
    <w:rsid w:val="004F3882"/>
    <w:rsid w:val="00502915"/>
    <w:rsid w:val="00502AB7"/>
    <w:rsid w:val="00502BA3"/>
    <w:rsid w:val="0051393C"/>
    <w:rsid w:val="00517720"/>
    <w:rsid w:val="0052007C"/>
    <w:rsid w:val="00523D57"/>
    <w:rsid w:val="005260D7"/>
    <w:rsid w:val="00533981"/>
    <w:rsid w:val="005625B8"/>
    <w:rsid w:val="0057034D"/>
    <w:rsid w:val="00570AE0"/>
    <w:rsid w:val="005753D9"/>
    <w:rsid w:val="005807E1"/>
    <w:rsid w:val="00582F7D"/>
    <w:rsid w:val="00583236"/>
    <w:rsid w:val="005B606E"/>
    <w:rsid w:val="005C0A47"/>
    <w:rsid w:val="005C3CF0"/>
    <w:rsid w:val="005C44C4"/>
    <w:rsid w:val="005E642A"/>
    <w:rsid w:val="00612BB7"/>
    <w:rsid w:val="00612F7A"/>
    <w:rsid w:val="00616671"/>
    <w:rsid w:val="006338FB"/>
    <w:rsid w:val="00655FE4"/>
    <w:rsid w:val="0065641A"/>
    <w:rsid w:val="00666BFC"/>
    <w:rsid w:val="00673BFA"/>
    <w:rsid w:val="00674B0E"/>
    <w:rsid w:val="0067708A"/>
    <w:rsid w:val="00684F3D"/>
    <w:rsid w:val="00696BB1"/>
    <w:rsid w:val="006A2FA5"/>
    <w:rsid w:val="006A6F78"/>
    <w:rsid w:val="006B2107"/>
    <w:rsid w:val="006F3897"/>
    <w:rsid w:val="006F7848"/>
    <w:rsid w:val="007120E0"/>
    <w:rsid w:val="007205D3"/>
    <w:rsid w:val="00750BF2"/>
    <w:rsid w:val="00763ABC"/>
    <w:rsid w:val="007640AA"/>
    <w:rsid w:val="00775FAE"/>
    <w:rsid w:val="00777372"/>
    <w:rsid w:val="00782181"/>
    <w:rsid w:val="007966DE"/>
    <w:rsid w:val="007A0A6C"/>
    <w:rsid w:val="007A5257"/>
    <w:rsid w:val="007B2FBE"/>
    <w:rsid w:val="007B4C02"/>
    <w:rsid w:val="007C216B"/>
    <w:rsid w:val="007D4688"/>
    <w:rsid w:val="008203E9"/>
    <w:rsid w:val="008233B6"/>
    <w:rsid w:val="00832D29"/>
    <w:rsid w:val="008402A0"/>
    <w:rsid w:val="00852AB4"/>
    <w:rsid w:val="0085675E"/>
    <w:rsid w:val="00861BD9"/>
    <w:rsid w:val="00862768"/>
    <w:rsid w:val="00864605"/>
    <w:rsid w:val="008671F4"/>
    <w:rsid w:val="008715F5"/>
    <w:rsid w:val="008917A3"/>
    <w:rsid w:val="008975B6"/>
    <w:rsid w:val="00897EC2"/>
    <w:rsid w:val="008B0AEA"/>
    <w:rsid w:val="008B4891"/>
    <w:rsid w:val="008D7AFC"/>
    <w:rsid w:val="008F0689"/>
    <w:rsid w:val="008F0EDD"/>
    <w:rsid w:val="008F2B37"/>
    <w:rsid w:val="008F3639"/>
    <w:rsid w:val="008F7354"/>
    <w:rsid w:val="009009DE"/>
    <w:rsid w:val="00935018"/>
    <w:rsid w:val="009361AA"/>
    <w:rsid w:val="009409D7"/>
    <w:rsid w:val="009430EC"/>
    <w:rsid w:val="00951C05"/>
    <w:rsid w:val="009C0C29"/>
    <w:rsid w:val="009E0BC3"/>
    <w:rsid w:val="009E4F89"/>
    <w:rsid w:val="009E7BB7"/>
    <w:rsid w:val="009F2639"/>
    <w:rsid w:val="009F7985"/>
    <w:rsid w:val="00A104F0"/>
    <w:rsid w:val="00A25A74"/>
    <w:rsid w:val="00A31948"/>
    <w:rsid w:val="00A50E92"/>
    <w:rsid w:val="00A53865"/>
    <w:rsid w:val="00A607E8"/>
    <w:rsid w:val="00A61EEA"/>
    <w:rsid w:val="00A66F69"/>
    <w:rsid w:val="00A717A6"/>
    <w:rsid w:val="00A8272F"/>
    <w:rsid w:val="00A84296"/>
    <w:rsid w:val="00A945CE"/>
    <w:rsid w:val="00AA5013"/>
    <w:rsid w:val="00AB0967"/>
    <w:rsid w:val="00AB3B6B"/>
    <w:rsid w:val="00AB7343"/>
    <w:rsid w:val="00AB795A"/>
    <w:rsid w:val="00AB7BE2"/>
    <w:rsid w:val="00AD5182"/>
    <w:rsid w:val="00AD5AF4"/>
    <w:rsid w:val="00AE6411"/>
    <w:rsid w:val="00AE6B94"/>
    <w:rsid w:val="00AF1227"/>
    <w:rsid w:val="00AF338D"/>
    <w:rsid w:val="00B06803"/>
    <w:rsid w:val="00B15588"/>
    <w:rsid w:val="00B24195"/>
    <w:rsid w:val="00B52A10"/>
    <w:rsid w:val="00B60F00"/>
    <w:rsid w:val="00B76BEC"/>
    <w:rsid w:val="00B973B5"/>
    <w:rsid w:val="00BA0923"/>
    <w:rsid w:val="00BA712A"/>
    <w:rsid w:val="00BB1C30"/>
    <w:rsid w:val="00BC1589"/>
    <w:rsid w:val="00BC21C3"/>
    <w:rsid w:val="00BD3327"/>
    <w:rsid w:val="00BD5A48"/>
    <w:rsid w:val="00BD7432"/>
    <w:rsid w:val="00BE3B4F"/>
    <w:rsid w:val="00BF0979"/>
    <w:rsid w:val="00BF0D1C"/>
    <w:rsid w:val="00BF18FD"/>
    <w:rsid w:val="00BF5307"/>
    <w:rsid w:val="00C031D1"/>
    <w:rsid w:val="00C1418A"/>
    <w:rsid w:val="00C1470F"/>
    <w:rsid w:val="00C209C3"/>
    <w:rsid w:val="00C2616F"/>
    <w:rsid w:val="00C33958"/>
    <w:rsid w:val="00C46773"/>
    <w:rsid w:val="00C47EF7"/>
    <w:rsid w:val="00C60BF4"/>
    <w:rsid w:val="00C61DBB"/>
    <w:rsid w:val="00C6765B"/>
    <w:rsid w:val="00C923A6"/>
    <w:rsid w:val="00C95471"/>
    <w:rsid w:val="00CA220E"/>
    <w:rsid w:val="00CD0659"/>
    <w:rsid w:val="00CD685F"/>
    <w:rsid w:val="00CE17A7"/>
    <w:rsid w:val="00D03C75"/>
    <w:rsid w:val="00D1403B"/>
    <w:rsid w:val="00D2364D"/>
    <w:rsid w:val="00D24BC8"/>
    <w:rsid w:val="00D41870"/>
    <w:rsid w:val="00D50CCE"/>
    <w:rsid w:val="00D512F5"/>
    <w:rsid w:val="00D74302"/>
    <w:rsid w:val="00D74AB4"/>
    <w:rsid w:val="00D75F09"/>
    <w:rsid w:val="00D83BB8"/>
    <w:rsid w:val="00D85B34"/>
    <w:rsid w:val="00D91D12"/>
    <w:rsid w:val="00DA0D44"/>
    <w:rsid w:val="00DE2C96"/>
    <w:rsid w:val="00E02495"/>
    <w:rsid w:val="00E120F8"/>
    <w:rsid w:val="00E2442D"/>
    <w:rsid w:val="00E44E3F"/>
    <w:rsid w:val="00E56262"/>
    <w:rsid w:val="00E56694"/>
    <w:rsid w:val="00E61C41"/>
    <w:rsid w:val="00E70163"/>
    <w:rsid w:val="00E7064B"/>
    <w:rsid w:val="00E71217"/>
    <w:rsid w:val="00E76658"/>
    <w:rsid w:val="00E84C86"/>
    <w:rsid w:val="00E90C74"/>
    <w:rsid w:val="00E95787"/>
    <w:rsid w:val="00EB5BF9"/>
    <w:rsid w:val="00EB7495"/>
    <w:rsid w:val="00ED36BC"/>
    <w:rsid w:val="00ED40C7"/>
    <w:rsid w:val="00ED74AE"/>
    <w:rsid w:val="00EE68E3"/>
    <w:rsid w:val="00EF2615"/>
    <w:rsid w:val="00EF539C"/>
    <w:rsid w:val="00EF6699"/>
    <w:rsid w:val="00F157F3"/>
    <w:rsid w:val="00F23960"/>
    <w:rsid w:val="00F24429"/>
    <w:rsid w:val="00F31345"/>
    <w:rsid w:val="00F32B8A"/>
    <w:rsid w:val="00F627CA"/>
    <w:rsid w:val="00F70B6E"/>
    <w:rsid w:val="00F73FE9"/>
    <w:rsid w:val="00F7708A"/>
    <w:rsid w:val="00F80423"/>
    <w:rsid w:val="00F823AD"/>
    <w:rsid w:val="00F85935"/>
    <w:rsid w:val="00F8705E"/>
    <w:rsid w:val="00F9127A"/>
    <w:rsid w:val="00F93D0E"/>
    <w:rsid w:val="00F94997"/>
    <w:rsid w:val="00FA283E"/>
    <w:rsid w:val="00FA4900"/>
    <w:rsid w:val="00FB0079"/>
    <w:rsid w:val="00FB33B8"/>
    <w:rsid w:val="00FD0099"/>
    <w:rsid w:val="00FD37AA"/>
    <w:rsid w:val="00FE0F75"/>
    <w:rsid w:val="00FE104C"/>
    <w:rsid w:val="00FE1D93"/>
    <w:rsid w:val="00FE74B8"/>
    <w:rsid w:val="00FF6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099"/>
  </w:style>
  <w:style w:type="paragraph" w:styleId="Heading1">
    <w:name w:val="heading 1"/>
    <w:basedOn w:val="Normal"/>
    <w:next w:val="Normal"/>
    <w:link w:val="Heading1Char"/>
    <w:uiPriority w:val="9"/>
    <w:qFormat/>
    <w:rsid w:val="00D418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E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848"/>
    <w:rPr>
      <w:rFonts w:ascii="Tahoma" w:hAnsi="Tahoma" w:cs="Tahoma"/>
      <w:sz w:val="16"/>
      <w:szCs w:val="16"/>
    </w:rPr>
  </w:style>
  <w:style w:type="paragraph" w:styleId="Header">
    <w:name w:val="header"/>
    <w:basedOn w:val="Normal"/>
    <w:link w:val="HeaderChar"/>
    <w:uiPriority w:val="99"/>
    <w:semiHidden/>
    <w:unhideWhenUsed/>
    <w:rsid w:val="00D743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4302"/>
  </w:style>
  <w:style w:type="paragraph" w:styleId="Footer">
    <w:name w:val="footer"/>
    <w:basedOn w:val="Normal"/>
    <w:link w:val="FooterChar"/>
    <w:uiPriority w:val="99"/>
    <w:semiHidden/>
    <w:unhideWhenUsed/>
    <w:rsid w:val="00D743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4302"/>
  </w:style>
  <w:style w:type="paragraph" w:styleId="CommentText">
    <w:name w:val="annotation text"/>
    <w:basedOn w:val="Normal"/>
    <w:link w:val="CommentTextChar"/>
    <w:uiPriority w:val="99"/>
    <w:unhideWhenUsed/>
    <w:rsid w:val="00152C64"/>
    <w:pPr>
      <w:spacing w:line="240" w:lineRule="auto"/>
    </w:pPr>
    <w:rPr>
      <w:rFonts w:eastAsiaTheme="minorEastAsia"/>
      <w:sz w:val="20"/>
      <w:szCs w:val="20"/>
      <w:lang w:val="en-IN" w:eastAsia="en-IN"/>
    </w:rPr>
  </w:style>
  <w:style w:type="character" w:customStyle="1" w:styleId="CommentTextChar">
    <w:name w:val="Comment Text Char"/>
    <w:basedOn w:val="DefaultParagraphFont"/>
    <w:link w:val="CommentText"/>
    <w:uiPriority w:val="99"/>
    <w:rsid w:val="00152C64"/>
    <w:rPr>
      <w:rFonts w:eastAsiaTheme="minorEastAsia"/>
      <w:sz w:val="20"/>
      <w:szCs w:val="20"/>
      <w:lang w:val="en-IN" w:eastAsia="en-IN"/>
    </w:rPr>
  </w:style>
  <w:style w:type="character" w:styleId="CommentReference">
    <w:name w:val="annotation reference"/>
    <w:basedOn w:val="DefaultParagraphFont"/>
    <w:uiPriority w:val="99"/>
    <w:semiHidden/>
    <w:unhideWhenUsed/>
    <w:rsid w:val="007640AA"/>
    <w:rPr>
      <w:sz w:val="16"/>
      <w:szCs w:val="16"/>
    </w:rPr>
  </w:style>
  <w:style w:type="paragraph" w:styleId="CommentSubject">
    <w:name w:val="annotation subject"/>
    <w:basedOn w:val="CommentText"/>
    <w:next w:val="CommentText"/>
    <w:link w:val="CommentSubjectChar"/>
    <w:uiPriority w:val="99"/>
    <w:semiHidden/>
    <w:unhideWhenUsed/>
    <w:rsid w:val="00582F7D"/>
    <w:rPr>
      <w:rFonts w:eastAsiaTheme="minorHAnsi"/>
      <w:b/>
      <w:bCs/>
      <w:lang w:val="en-US" w:eastAsia="en-US"/>
    </w:rPr>
  </w:style>
  <w:style w:type="character" w:customStyle="1" w:styleId="CommentSubjectChar">
    <w:name w:val="Comment Subject Char"/>
    <w:basedOn w:val="CommentTextChar"/>
    <w:link w:val="CommentSubject"/>
    <w:uiPriority w:val="99"/>
    <w:semiHidden/>
    <w:rsid w:val="00582F7D"/>
    <w:rPr>
      <w:rFonts w:eastAsiaTheme="minorEastAsia"/>
      <w:b/>
      <w:bCs/>
      <w:sz w:val="20"/>
      <w:szCs w:val="20"/>
      <w:lang w:val="en-IN" w:eastAsia="en-IN"/>
    </w:rPr>
  </w:style>
  <w:style w:type="paragraph" w:styleId="NoSpacing">
    <w:name w:val="No Spacing"/>
    <w:uiPriority w:val="1"/>
    <w:qFormat/>
    <w:rsid w:val="00C2616F"/>
    <w:pPr>
      <w:spacing w:after="0" w:line="240" w:lineRule="auto"/>
    </w:pPr>
  </w:style>
  <w:style w:type="character" w:customStyle="1" w:styleId="Heading1Char">
    <w:name w:val="Heading 1 Char"/>
    <w:basedOn w:val="DefaultParagraphFont"/>
    <w:link w:val="Heading1"/>
    <w:uiPriority w:val="9"/>
    <w:rsid w:val="00D41870"/>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8F0EDD"/>
    <w:rPr>
      <w:b/>
      <w:bCs/>
    </w:rPr>
  </w:style>
  <w:style w:type="paragraph" w:styleId="ListParagraph">
    <w:name w:val="List Paragraph"/>
    <w:basedOn w:val="Normal"/>
    <w:uiPriority w:val="34"/>
    <w:qFormat/>
    <w:rsid w:val="00110D77"/>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5257"/>
    <w:rPr>
      <w:color w:val="0000FF"/>
      <w:u w:val="single"/>
    </w:rPr>
  </w:style>
  <w:style w:type="character" w:customStyle="1" w:styleId="Heading3Char">
    <w:name w:val="Heading 3 Char"/>
    <w:basedOn w:val="DefaultParagraphFont"/>
    <w:link w:val="Heading3"/>
    <w:uiPriority w:val="9"/>
    <w:semiHidden/>
    <w:rsid w:val="004C3ED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7357566">
      <w:bodyDiv w:val="1"/>
      <w:marLeft w:val="0"/>
      <w:marRight w:val="0"/>
      <w:marTop w:val="0"/>
      <w:marBottom w:val="0"/>
      <w:divBdr>
        <w:top w:val="none" w:sz="0" w:space="0" w:color="auto"/>
        <w:left w:val="none" w:sz="0" w:space="0" w:color="auto"/>
        <w:bottom w:val="none" w:sz="0" w:space="0" w:color="auto"/>
        <w:right w:val="none" w:sz="0" w:space="0" w:color="auto"/>
      </w:divBdr>
    </w:div>
    <w:div w:id="710233245">
      <w:bodyDiv w:val="1"/>
      <w:marLeft w:val="0"/>
      <w:marRight w:val="0"/>
      <w:marTop w:val="0"/>
      <w:marBottom w:val="0"/>
      <w:divBdr>
        <w:top w:val="none" w:sz="0" w:space="0" w:color="auto"/>
        <w:left w:val="none" w:sz="0" w:space="0" w:color="auto"/>
        <w:bottom w:val="none" w:sz="0" w:space="0" w:color="auto"/>
        <w:right w:val="none" w:sz="0" w:space="0" w:color="auto"/>
      </w:divBdr>
    </w:div>
    <w:div w:id="949044274">
      <w:bodyDiv w:val="1"/>
      <w:marLeft w:val="0"/>
      <w:marRight w:val="0"/>
      <w:marTop w:val="0"/>
      <w:marBottom w:val="0"/>
      <w:divBdr>
        <w:top w:val="none" w:sz="0" w:space="0" w:color="auto"/>
        <w:left w:val="none" w:sz="0" w:space="0" w:color="auto"/>
        <w:bottom w:val="none" w:sz="0" w:space="0" w:color="auto"/>
        <w:right w:val="none" w:sz="0" w:space="0" w:color="auto"/>
      </w:divBdr>
    </w:div>
    <w:div w:id="1274094070">
      <w:bodyDiv w:val="1"/>
      <w:marLeft w:val="0"/>
      <w:marRight w:val="0"/>
      <w:marTop w:val="0"/>
      <w:marBottom w:val="0"/>
      <w:divBdr>
        <w:top w:val="none" w:sz="0" w:space="0" w:color="auto"/>
        <w:left w:val="none" w:sz="0" w:space="0" w:color="auto"/>
        <w:bottom w:val="none" w:sz="0" w:space="0" w:color="auto"/>
        <w:right w:val="none" w:sz="0" w:space="0" w:color="auto"/>
      </w:divBdr>
    </w:div>
    <w:div w:id="1477721911">
      <w:bodyDiv w:val="1"/>
      <w:marLeft w:val="0"/>
      <w:marRight w:val="0"/>
      <w:marTop w:val="0"/>
      <w:marBottom w:val="0"/>
      <w:divBdr>
        <w:top w:val="none" w:sz="0" w:space="0" w:color="auto"/>
        <w:left w:val="none" w:sz="0" w:space="0" w:color="auto"/>
        <w:bottom w:val="none" w:sz="0" w:space="0" w:color="auto"/>
        <w:right w:val="none" w:sz="0" w:space="0" w:color="auto"/>
      </w:divBdr>
    </w:div>
    <w:div w:id="170329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1C99F-6202-483D-BF9A-E849B124A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2321</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2017-08-27T13:56:00Z</dcterms:created>
  <dcterms:modified xsi:type="dcterms:W3CDTF">2017-10-26T11:14:00Z</dcterms:modified>
</cp:coreProperties>
</file>